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360" w:right="180" w:firstLine="0"/>
        <w:jc w:val="center"/>
        <w:rPr>
          <w:rFonts w:ascii="Cambria" w:cs="Cambria" w:eastAsia="Cambria" w:hAnsi="Cambria"/>
          <w:color w:val="ff0000"/>
          <w:sz w:val="28"/>
          <w:szCs w:val="28"/>
        </w:rPr>
      </w:pPr>
      <w:r w:rsidDel="00000000" w:rsidR="00000000" w:rsidRPr="00000000">
        <w:rPr>
          <w:rFonts w:ascii="Cambria" w:cs="Cambria" w:eastAsia="Cambria" w:hAnsi="Cambria"/>
          <w:color w:val="ff0000"/>
          <w:sz w:val="28"/>
          <w:szCs w:val="28"/>
        </w:rPr>
        <w:drawing>
          <wp:inline distB="0" distT="0" distL="0" distR="0">
            <wp:extent cx="4429125" cy="1028700"/>
            <wp:effectExtent b="0" l="0" r="0" t="0"/>
            <wp:docPr descr="Image result for barnegat township schools" id="34" name="image1.jpg"/>
            <a:graphic>
              <a:graphicData uri="http://schemas.openxmlformats.org/drawingml/2006/picture">
                <pic:pic>
                  <pic:nvPicPr>
                    <pic:cNvPr descr="Image result for barnegat township schools" id="0" name="image1.jpg"/>
                    <pic:cNvPicPr preferRelativeResize="0"/>
                  </pic:nvPicPr>
                  <pic:blipFill>
                    <a:blip r:embed="rId7"/>
                    <a:srcRect b="0" l="0" r="0" t="0"/>
                    <a:stretch>
                      <a:fillRect/>
                    </a:stretch>
                  </pic:blipFill>
                  <pic:spPr>
                    <a:xfrm>
                      <a:off x="0" y="0"/>
                      <a:ext cx="4429125" cy="10287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ind w:left="360" w:right="180" w:firstLine="0"/>
        <w:jc w:val="center"/>
        <w:rPr>
          <w:rFonts w:ascii="Cambria" w:cs="Cambria" w:eastAsia="Cambria" w:hAnsi="Cambria"/>
          <w:color w:val="202124"/>
          <w:sz w:val="28"/>
          <w:szCs w:val="28"/>
        </w:rPr>
      </w:pPr>
      <w:r w:rsidDel="00000000" w:rsidR="00000000" w:rsidRPr="00000000">
        <w:rPr>
          <w:rFonts w:ascii="Cambria" w:cs="Cambria" w:eastAsia="Cambria" w:hAnsi="Cambria"/>
          <w:color w:val="202124"/>
          <w:sz w:val="28"/>
          <w:szCs w:val="28"/>
          <w:rtl w:val="0"/>
        </w:rPr>
        <w:t xml:space="preserve">Barnegat High School</w:t>
      </w:r>
    </w:p>
    <w:p w:rsidR="00000000" w:rsidDel="00000000" w:rsidP="00000000" w:rsidRDefault="00000000" w:rsidRPr="00000000" w14:paraId="00000003">
      <w:pPr>
        <w:ind w:left="360" w:right="180" w:firstLine="0"/>
        <w:jc w:val="center"/>
        <w:rPr>
          <w:rFonts w:ascii="Cambria" w:cs="Cambria" w:eastAsia="Cambria" w:hAnsi="Cambria"/>
          <w:color w:val="202124"/>
          <w:sz w:val="28"/>
          <w:szCs w:val="28"/>
        </w:rPr>
      </w:pPr>
      <w:r w:rsidDel="00000000" w:rsidR="00000000" w:rsidRPr="00000000">
        <w:rPr>
          <w:rFonts w:ascii="Cambria" w:cs="Cambria" w:eastAsia="Cambria" w:hAnsi="Cambria"/>
          <w:color w:val="202124"/>
          <w:sz w:val="28"/>
          <w:szCs w:val="28"/>
          <w:rtl w:val="0"/>
        </w:rPr>
        <w:t xml:space="preserve">Business Law - Syllabus</w:t>
      </w:r>
    </w:p>
    <w:p w:rsidR="00000000" w:rsidDel="00000000" w:rsidP="00000000" w:rsidRDefault="00000000" w:rsidRPr="00000000" w14:paraId="00000004">
      <w:pPr>
        <w:ind w:left="360" w:right="180" w:firstLine="0"/>
        <w:jc w:val="center"/>
        <w:rPr>
          <w:rFonts w:ascii="Cambria" w:cs="Cambria" w:eastAsia="Cambria" w:hAnsi="Cambria"/>
          <w:color w:val="ff0000"/>
          <w:sz w:val="28"/>
          <w:szCs w:val="28"/>
        </w:rPr>
      </w:pPr>
      <w:r w:rsidDel="00000000" w:rsidR="00000000" w:rsidRPr="00000000">
        <w:rPr>
          <w:rFonts w:ascii="Cambria" w:cs="Cambria" w:eastAsia="Cambria" w:hAnsi="Cambria"/>
          <w:b w:val="1"/>
          <w:color w:val="ff0000"/>
        </w:rPr>
        <mc:AlternateContent>
          <mc:Choice Requires="wpg">
            <w:drawing>
              <wp:inline distB="0" distT="0" distL="0" distR="0">
                <wp:extent cx="6600825" cy="76198"/>
                <wp:effectExtent b="0" l="0" r="0" t="0"/>
                <wp:docPr id="29" name=""/>
                <a:graphic>
                  <a:graphicData uri="http://schemas.microsoft.com/office/word/2010/wordprocessingShape">
                    <wps:wsp>
                      <wps:cNvCnPr/>
                      <wps:spPr>
                        <a:xfrm flipH="1" rot="10800000">
                          <a:off x="2074163" y="3775238"/>
                          <a:ext cx="6543675" cy="9525"/>
                        </a:xfrm>
                        <a:prstGeom prst="straightConnector1">
                          <a:avLst/>
                        </a:prstGeom>
                        <a:noFill/>
                        <a:ln cap="flat" cmpd="sng" w="1905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inline>
            </w:drawing>
          </mc:Choice>
          <mc:Fallback>
            <w:drawing>
              <wp:inline distB="0" distT="0" distL="0" distR="0">
                <wp:extent cx="6600825" cy="76198"/>
                <wp:effectExtent b="0" l="0" r="0" t="0"/>
                <wp:docPr id="29"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6600825" cy="7619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5">
      <w:pPr>
        <w:ind w:left="360" w:right="180" w:firstLine="0"/>
        <w:jc w:val="center"/>
        <w:rPr>
          <w:rFonts w:ascii="Cambria" w:cs="Cambria" w:eastAsia="Cambria" w:hAnsi="Cambria"/>
          <w:sz w:val="28"/>
          <w:szCs w:val="28"/>
        </w:rPr>
      </w:pPr>
      <w:r w:rsidDel="00000000" w:rsidR="00000000" w:rsidRPr="00000000">
        <w:rPr>
          <w:rFonts w:ascii="Cambria" w:cs="Cambria" w:eastAsia="Cambria" w:hAnsi="Cambria"/>
          <w:b w:val="1"/>
          <w:color w:val="ff0000"/>
        </w:rPr>
        <mc:AlternateContent>
          <mc:Choice Requires="wpg">
            <w:drawing>
              <wp:inline distB="0" distT="0" distL="0" distR="0">
                <wp:extent cx="6600825" cy="76198"/>
                <wp:effectExtent b="0" l="0" r="0" t="0"/>
                <wp:docPr id="28" name=""/>
                <a:graphic>
                  <a:graphicData uri="http://schemas.microsoft.com/office/word/2010/wordprocessingShape">
                    <wps:wsp>
                      <wps:cNvCnPr/>
                      <wps:spPr>
                        <a:xfrm flipH="1" rot="10800000">
                          <a:off x="2074163" y="3775238"/>
                          <a:ext cx="6543675" cy="9525"/>
                        </a:xfrm>
                        <a:prstGeom prst="straightConnector1">
                          <a:avLst/>
                        </a:prstGeom>
                        <a:noFill/>
                        <a:ln cap="flat" cmpd="sng" w="1905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inline>
            </w:drawing>
          </mc:Choice>
          <mc:Fallback>
            <w:drawing>
              <wp:inline distB="0" distT="0" distL="0" distR="0">
                <wp:extent cx="6600825" cy="76198"/>
                <wp:effectExtent b="0" l="0" r="0" t="0"/>
                <wp:docPr id="28"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6600825" cy="76198"/>
                        </a:xfrm>
                        <a:prstGeom prst="rect"/>
                        <a:ln/>
                      </pic:spPr>
                    </pic:pic>
                  </a:graphicData>
                </a:graphic>
              </wp:inline>
            </w:drawing>
          </mc:Fallback>
        </mc:AlternateContent>
      </w:r>
      <w:r w:rsidDel="00000000" w:rsidR="00000000" w:rsidRPr="00000000">
        <w:rPr>
          <w:rtl w:val="0"/>
        </w:rPr>
      </w:r>
    </w:p>
    <w:tbl>
      <w:tblPr>
        <w:tblStyle w:val="Table1"/>
        <w:tblW w:w="10080.0" w:type="dxa"/>
        <w:jc w:val="center"/>
        <w:tblBorders>
          <w:top w:color="000080" w:space="0" w:sz="6" w:val="single"/>
          <w:left w:color="000080" w:space="0" w:sz="6" w:val="single"/>
          <w:bottom w:color="000080" w:space="0" w:sz="6" w:val="single"/>
          <w:right w:color="000080" w:space="0" w:sz="6" w:val="single"/>
          <w:insideH w:color="000080" w:space="0" w:sz="6" w:val="single"/>
          <w:insideV w:color="000080" w:space="0" w:sz="6" w:val="single"/>
        </w:tblBorders>
        <w:tblLayout w:type="fixed"/>
        <w:tblLook w:val="0000"/>
      </w:tblPr>
      <w:tblGrid>
        <w:gridCol w:w="4704"/>
        <w:gridCol w:w="5376"/>
        <w:tblGridChange w:id="0">
          <w:tblGrid>
            <w:gridCol w:w="4704"/>
            <w:gridCol w:w="5376"/>
          </w:tblGrid>
        </w:tblGridChange>
      </w:tblGrid>
      <w:tr>
        <w:trPr>
          <w:cantSplit w:val="0"/>
          <w:trHeight w:val="240" w:hRule="atLeast"/>
          <w:tblHeader w:val="0"/>
        </w:trPr>
        <w:tc>
          <w:tcPr/>
          <w:p w:rsidR="00000000" w:rsidDel="00000000" w:rsidP="00000000" w:rsidRDefault="00000000" w:rsidRPr="00000000" w14:paraId="00000006">
            <w:pPr>
              <w:ind w:left="360" w:right="180" w:firstLine="0"/>
              <w:rPr>
                <w:rFonts w:ascii="Cambria" w:cs="Cambria" w:eastAsia="Cambria" w:hAnsi="Cambria"/>
                <w:b w:val="1"/>
                <w:color w:val="ff0000"/>
                <w:sz w:val="22"/>
                <w:szCs w:val="22"/>
              </w:rPr>
            </w:pPr>
            <w:r w:rsidDel="00000000" w:rsidR="00000000" w:rsidRPr="00000000">
              <w:rPr>
                <w:rFonts w:ascii="Cambria" w:cs="Cambria" w:eastAsia="Cambria" w:hAnsi="Cambria"/>
                <w:b w:val="1"/>
                <w:sz w:val="22"/>
                <w:szCs w:val="22"/>
                <w:rtl w:val="0"/>
              </w:rPr>
              <w:t xml:space="preserve">Course Information</w:t>
            </w:r>
            <w:r w:rsidDel="00000000" w:rsidR="00000000" w:rsidRPr="00000000">
              <w:rPr>
                <w:rtl w:val="0"/>
              </w:rPr>
            </w:r>
          </w:p>
        </w:tc>
        <w:tc>
          <w:tcPr/>
          <w:p w:rsidR="00000000" w:rsidDel="00000000" w:rsidP="00000000" w:rsidRDefault="00000000" w:rsidRPr="00000000" w14:paraId="00000007">
            <w:pPr>
              <w:ind w:left="360" w:right="180" w:firstLine="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Teacher Information</w:t>
            </w:r>
          </w:p>
        </w:tc>
      </w:tr>
      <w:tr>
        <w:trPr>
          <w:cantSplit w:val="0"/>
          <w:trHeight w:val="240" w:hRule="atLeast"/>
          <w:tblHeader w:val="0"/>
        </w:trPr>
        <w:tc>
          <w:tcPr/>
          <w:p w:rsidR="00000000" w:rsidDel="00000000" w:rsidP="00000000" w:rsidRDefault="00000000" w:rsidRPr="00000000" w14:paraId="00000008">
            <w:pPr>
              <w:ind w:left="360" w:right="180" w:firstLine="0"/>
              <w:rPr>
                <w:rFonts w:ascii="Cambria" w:cs="Cambria" w:eastAsia="Cambria" w:hAnsi="Cambria"/>
                <w:color w:val="202124"/>
                <w:sz w:val="22"/>
                <w:szCs w:val="22"/>
              </w:rPr>
            </w:pPr>
            <w:r w:rsidDel="00000000" w:rsidR="00000000" w:rsidRPr="00000000">
              <w:rPr>
                <w:rFonts w:ascii="Cambria" w:cs="Cambria" w:eastAsia="Cambria" w:hAnsi="Cambria"/>
                <w:color w:val="202124"/>
                <w:sz w:val="22"/>
                <w:szCs w:val="22"/>
                <w:rtl w:val="0"/>
              </w:rPr>
              <w:t xml:space="preserve">Business Law</w:t>
            </w:r>
          </w:p>
        </w:tc>
        <w:tc>
          <w:tcPr/>
          <w:p w:rsidR="00000000" w:rsidDel="00000000" w:rsidP="00000000" w:rsidRDefault="00000000" w:rsidRPr="00000000" w14:paraId="00000009">
            <w:pPr>
              <w:ind w:left="360" w:right="180" w:firstLine="0"/>
              <w:rPr>
                <w:rFonts w:ascii="Cambria" w:cs="Cambria" w:eastAsia="Cambria" w:hAnsi="Cambria"/>
                <w:color w:val="ff0000"/>
                <w:sz w:val="22"/>
                <w:szCs w:val="22"/>
              </w:rPr>
            </w:pPr>
            <w:r w:rsidDel="00000000" w:rsidR="00000000" w:rsidRPr="00000000">
              <w:rPr>
                <w:rFonts w:ascii="Cambria" w:cs="Cambria" w:eastAsia="Cambria" w:hAnsi="Cambria"/>
                <w:sz w:val="22"/>
                <w:szCs w:val="22"/>
                <w:rtl w:val="0"/>
              </w:rPr>
              <w:t xml:space="preserve">Name: Dr. Katherine Maxwell</w:t>
            </w:r>
            <w:r w:rsidDel="00000000" w:rsidR="00000000" w:rsidRPr="00000000">
              <w:rPr>
                <w:rtl w:val="0"/>
              </w:rPr>
            </w:r>
          </w:p>
        </w:tc>
      </w:tr>
      <w:tr>
        <w:trPr>
          <w:cantSplit w:val="0"/>
          <w:trHeight w:val="240" w:hRule="atLeast"/>
          <w:tblHeader w:val="0"/>
        </w:trPr>
        <w:tc>
          <w:tcPr/>
          <w:p w:rsidR="00000000" w:rsidDel="00000000" w:rsidP="00000000" w:rsidRDefault="00000000" w:rsidRPr="00000000" w14:paraId="0000000A">
            <w:pPr>
              <w:ind w:left="360" w:right="180" w:firstLine="0"/>
              <w:rPr>
                <w:rFonts w:ascii="Cambria" w:cs="Cambria" w:eastAsia="Cambria" w:hAnsi="Cambria"/>
                <w:color w:val="202124"/>
                <w:sz w:val="22"/>
                <w:szCs w:val="22"/>
              </w:rPr>
            </w:pPr>
            <w:r w:rsidDel="00000000" w:rsidR="00000000" w:rsidRPr="00000000">
              <w:rPr>
                <w:rFonts w:ascii="Cambria" w:cs="Cambria" w:eastAsia="Cambria" w:hAnsi="Cambria"/>
                <w:color w:val="202124"/>
                <w:sz w:val="22"/>
                <w:szCs w:val="22"/>
                <w:rtl w:val="0"/>
              </w:rPr>
              <w:t xml:space="preserve">Semester Course </w:t>
            </w:r>
          </w:p>
        </w:tc>
        <w:tc>
          <w:tcPr/>
          <w:p w:rsidR="00000000" w:rsidDel="00000000" w:rsidP="00000000" w:rsidRDefault="00000000" w:rsidRPr="00000000" w14:paraId="0000000B">
            <w:pPr>
              <w:ind w:left="360" w:right="180" w:firstLine="0"/>
              <w:rPr>
                <w:rFonts w:ascii="Cambria" w:cs="Cambria" w:eastAsia="Cambria" w:hAnsi="Cambria"/>
                <w:color w:val="ff0000"/>
                <w:sz w:val="22"/>
                <w:szCs w:val="22"/>
              </w:rPr>
            </w:pPr>
            <w:r w:rsidDel="00000000" w:rsidR="00000000" w:rsidRPr="00000000">
              <w:rPr>
                <w:rFonts w:ascii="Cambria" w:cs="Cambria" w:eastAsia="Cambria" w:hAnsi="Cambria"/>
                <w:sz w:val="22"/>
                <w:szCs w:val="22"/>
                <w:rtl w:val="0"/>
              </w:rPr>
              <w:t xml:space="preserve">Phone: (609) 698-5900</w:t>
            </w:r>
            <w:r w:rsidDel="00000000" w:rsidR="00000000" w:rsidRPr="00000000">
              <w:rPr>
                <w:rtl w:val="0"/>
              </w:rPr>
            </w:r>
          </w:p>
        </w:tc>
      </w:tr>
      <w:tr>
        <w:trPr>
          <w:cantSplit w:val="0"/>
          <w:trHeight w:val="240" w:hRule="atLeast"/>
          <w:tblHeader w:val="0"/>
        </w:trPr>
        <w:tc>
          <w:tcPr/>
          <w:p w:rsidR="00000000" w:rsidDel="00000000" w:rsidP="00000000" w:rsidRDefault="00000000" w:rsidRPr="00000000" w14:paraId="0000000C">
            <w:pPr>
              <w:ind w:left="360" w:right="180" w:firstLine="0"/>
              <w:rPr>
                <w:rFonts w:ascii="Cambria" w:cs="Cambria" w:eastAsia="Cambria" w:hAnsi="Cambria"/>
                <w:color w:val="202124"/>
                <w:sz w:val="22"/>
                <w:szCs w:val="22"/>
              </w:rPr>
            </w:pPr>
            <w:r w:rsidDel="00000000" w:rsidR="00000000" w:rsidRPr="00000000">
              <w:rPr>
                <w:rFonts w:ascii="Cambria" w:cs="Cambria" w:eastAsia="Cambria" w:hAnsi="Cambria"/>
                <w:color w:val="202124"/>
                <w:sz w:val="22"/>
                <w:szCs w:val="22"/>
                <w:rtl w:val="0"/>
              </w:rPr>
              <w:t xml:space="preserve">Class Location: Room C201</w:t>
            </w:r>
          </w:p>
        </w:tc>
        <w:tc>
          <w:tcPr/>
          <w:p w:rsidR="00000000" w:rsidDel="00000000" w:rsidP="00000000" w:rsidRDefault="00000000" w:rsidRPr="00000000" w14:paraId="0000000D">
            <w:pPr>
              <w:ind w:left="360" w:right="18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Email: KMaxwell@barnegatschools.com</w:t>
            </w:r>
          </w:p>
        </w:tc>
      </w:tr>
      <w:tr>
        <w:trPr>
          <w:cantSplit w:val="0"/>
          <w:trHeight w:val="440" w:hRule="atLeast"/>
          <w:tblHeader w:val="0"/>
        </w:trPr>
        <w:tc>
          <w:tcPr/>
          <w:p w:rsidR="00000000" w:rsidDel="00000000" w:rsidP="00000000" w:rsidRDefault="00000000" w:rsidRPr="00000000" w14:paraId="0000000E">
            <w:pPr>
              <w:ind w:left="360" w:right="180" w:firstLine="0"/>
              <w:rPr>
                <w:rFonts w:ascii="Cambria" w:cs="Cambria" w:eastAsia="Cambria" w:hAnsi="Cambria"/>
                <w:sz w:val="22"/>
                <w:szCs w:val="22"/>
              </w:rPr>
            </w:pPr>
            <w:r w:rsidDel="00000000" w:rsidR="00000000" w:rsidRPr="00000000">
              <w:rPr>
                <w:rtl w:val="0"/>
              </w:rPr>
            </w:r>
          </w:p>
        </w:tc>
        <w:tc>
          <w:tcPr/>
          <w:p w:rsidR="00000000" w:rsidDel="00000000" w:rsidP="00000000" w:rsidRDefault="00000000" w:rsidRPr="00000000" w14:paraId="0000000F">
            <w:pPr>
              <w:ind w:left="360" w:right="180" w:firstLine="0"/>
              <w:rPr>
                <w:rFonts w:ascii="Cambria" w:cs="Cambria" w:eastAsia="Cambria" w:hAnsi="Cambria"/>
                <w:sz w:val="22"/>
                <w:szCs w:val="22"/>
              </w:rPr>
            </w:pPr>
            <w:r w:rsidDel="00000000" w:rsidR="00000000" w:rsidRPr="00000000">
              <w:rPr>
                <w:rtl w:val="0"/>
              </w:rPr>
            </w:r>
          </w:p>
        </w:tc>
      </w:tr>
    </w:tbl>
    <w:p w:rsidR="00000000" w:rsidDel="00000000" w:rsidP="00000000" w:rsidRDefault="00000000" w:rsidRPr="00000000" w14:paraId="00000010">
      <w:pPr>
        <w:ind w:right="18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Course Description: </w:t>
      </w:r>
    </w:p>
    <w:tbl>
      <w:tblPr>
        <w:tblStyle w:val="Table2"/>
        <w:tblW w:w="10152.0" w:type="dxa"/>
        <w:jc w:val="center"/>
        <w:tblBorders>
          <w:top w:color="000080" w:space="0" w:sz="6" w:val="single"/>
          <w:left w:color="000080" w:space="0" w:sz="6" w:val="single"/>
          <w:bottom w:color="000080" w:space="0" w:sz="6" w:val="single"/>
          <w:right w:color="000080" w:space="0" w:sz="6" w:val="single"/>
          <w:insideH w:color="000080" w:space="0" w:sz="6" w:val="single"/>
          <w:insideV w:color="000080" w:space="0" w:sz="6" w:val="single"/>
        </w:tblBorders>
        <w:tblLayout w:type="fixed"/>
        <w:tblLook w:val="0400"/>
      </w:tblPr>
      <w:tblGrid>
        <w:gridCol w:w="10152"/>
        <w:tblGridChange w:id="0">
          <w:tblGrid>
            <w:gridCol w:w="10152"/>
          </w:tblGrid>
        </w:tblGridChange>
      </w:tblGrid>
      <w:tr>
        <w:trPr>
          <w:cantSplit w:val="0"/>
          <w:trHeight w:val="1080" w:hRule="atLeast"/>
          <w:tblHeader w:val="0"/>
        </w:trPr>
        <w:tc>
          <w:tcPr/>
          <w:p w:rsidR="00000000" w:rsidDel="00000000" w:rsidP="00000000" w:rsidRDefault="00000000" w:rsidRPr="00000000" w14:paraId="00000011">
            <w:pPr>
              <w:ind w:left="-30" w:right="180" w:firstLine="0"/>
              <w:rPr>
                <w:rFonts w:ascii="Cambria" w:cs="Cambria" w:eastAsia="Cambria" w:hAnsi="Cambria"/>
                <w:color w:val="222222"/>
                <w:sz w:val="22"/>
                <w:szCs w:val="22"/>
                <w:highlight w:val="white"/>
              </w:rPr>
            </w:pPr>
            <w:r w:rsidDel="00000000" w:rsidR="00000000" w:rsidRPr="00000000">
              <w:rPr>
                <w:rFonts w:ascii="Cambria" w:cs="Cambria" w:eastAsia="Cambria" w:hAnsi="Cambria"/>
                <w:color w:val="222222"/>
                <w:sz w:val="22"/>
                <w:szCs w:val="22"/>
                <w:highlight w:val="white"/>
                <w:rtl w:val="0"/>
              </w:rPr>
              <w:t xml:space="preserve">This semester course will satisfy the NJ graduation requirement for “Financial, Economic, Business and Entrepreneurial Literacy.” </w:t>
            </w:r>
          </w:p>
          <w:p w:rsidR="00000000" w:rsidDel="00000000" w:rsidP="00000000" w:rsidRDefault="00000000" w:rsidRPr="00000000" w14:paraId="00000012">
            <w:pPr>
              <w:ind w:left="-30" w:right="180" w:firstLine="0"/>
              <w:rPr>
                <w:rFonts w:ascii="Cambria" w:cs="Cambria" w:eastAsia="Cambria" w:hAnsi="Cambria"/>
                <w:color w:val="222222"/>
                <w:sz w:val="22"/>
                <w:szCs w:val="22"/>
                <w:highlight w:val="white"/>
              </w:rPr>
            </w:pPr>
            <w:r w:rsidDel="00000000" w:rsidR="00000000" w:rsidRPr="00000000">
              <w:rPr>
                <w:rtl w:val="0"/>
              </w:rPr>
            </w:r>
          </w:p>
          <w:p w:rsidR="00000000" w:rsidDel="00000000" w:rsidP="00000000" w:rsidRDefault="00000000" w:rsidRPr="00000000" w14:paraId="00000013">
            <w:pPr>
              <w:ind w:left="-30" w:right="180" w:firstLine="0"/>
              <w:rPr>
                <w:rFonts w:ascii="Cambria" w:cs="Cambria" w:eastAsia="Cambria" w:hAnsi="Cambria"/>
                <w:color w:val="ff0000"/>
                <w:sz w:val="22"/>
                <w:szCs w:val="22"/>
              </w:rPr>
            </w:pPr>
            <w:r w:rsidDel="00000000" w:rsidR="00000000" w:rsidRPr="00000000">
              <w:rPr>
                <w:rFonts w:ascii="Cambria" w:cs="Cambria" w:eastAsia="Cambria" w:hAnsi="Cambria"/>
                <w:color w:val="222222"/>
                <w:sz w:val="22"/>
                <w:szCs w:val="22"/>
                <w:highlight w:val="white"/>
                <w:rtl w:val="0"/>
              </w:rPr>
              <w:t xml:space="preserve">This course will begin with an introduction to business law from purpose of law, goals of law, laws and values, different types of laws, and criminal versus civil law. Students will then differentiate between felony vs misdemeanor, intro to tort law, learn the 8 basic consumer rights, contract law, steps in a trial and an introduction to OSHA. Students will apply skills on branches of law, intellectual property, uniform commercial code, and consumer law. Students will also build a foundation of knowledge on federal agencies that provide consumer protection. Students will analyze contract law, antitrust laws, patent law and intellectual property, white collar crimes, trademark laws, and warranty laws. Students will apply skills taught throughout the semester through analyzing case studies on class action lawsuits, 4th amendment rights, search and seizure procedures and restrictions. Students will continue to analyze case studies on corporate law regarding consumer rights and fair labeling/packing act. Students will begin a career activity to understand the capacity of corporate law as a career. Students will compare legal documents to determine what makes the document valid. Students will study the most famous case study from the McDonald's Coffee Lawsuit.</w:t>
            </w:r>
            <w:r w:rsidDel="00000000" w:rsidR="00000000" w:rsidRPr="00000000">
              <w:rPr>
                <w:rtl w:val="0"/>
              </w:rPr>
            </w:r>
          </w:p>
        </w:tc>
      </w:tr>
    </w:tbl>
    <w:p w:rsidR="00000000" w:rsidDel="00000000" w:rsidP="00000000" w:rsidRDefault="00000000" w:rsidRPr="00000000" w14:paraId="00000014">
      <w:pPr>
        <w:ind w:right="18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Course Competencies/ Learning Objectives</w:t>
      </w:r>
    </w:p>
    <w:p w:rsidR="00000000" w:rsidDel="00000000" w:rsidP="00000000" w:rsidRDefault="00000000" w:rsidRPr="00000000" w14:paraId="00000015">
      <w:pPr>
        <w:ind w:right="18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Students who successfully complete Business Law will be competent in the following areas:</w:t>
      </w:r>
    </w:p>
    <w:tbl>
      <w:tblPr>
        <w:tblStyle w:val="Table3"/>
        <w:tblW w:w="10422.0" w:type="dxa"/>
        <w:jc w:val="left"/>
        <w:tblInd w:w="378.0" w:type="dxa"/>
        <w:tblBorders>
          <w:top w:color="000080" w:space="0" w:sz="6" w:val="single"/>
          <w:left w:color="000080" w:space="0" w:sz="6" w:val="single"/>
          <w:bottom w:color="000080" w:space="0" w:sz="6" w:val="single"/>
          <w:right w:color="000080" w:space="0" w:sz="6" w:val="single"/>
          <w:insideH w:color="000080" w:space="0" w:sz="6" w:val="single"/>
          <w:insideV w:color="000080" w:space="0" w:sz="6" w:val="single"/>
        </w:tblBorders>
        <w:tblLayout w:type="fixed"/>
        <w:tblLook w:val="0400"/>
      </w:tblPr>
      <w:tblGrid>
        <w:gridCol w:w="10422"/>
        <w:tblGridChange w:id="0">
          <w:tblGrid>
            <w:gridCol w:w="10422"/>
          </w:tblGrid>
        </w:tblGridChange>
      </w:tblGrid>
      <w:tr>
        <w:trPr>
          <w:cantSplit w:val="0"/>
          <w:trHeight w:val="1920" w:hRule="atLeast"/>
          <w:tblHeader w:val="0"/>
        </w:trPr>
        <w:tc>
          <w:tcPr/>
          <w:p w:rsidR="00000000" w:rsidDel="00000000" w:rsidP="00000000" w:rsidRDefault="00000000" w:rsidRPr="00000000" w14:paraId="00000016">
            <w:pPr>
              <w:numPr>
                <w:ilvl w:val="0"/>
                <w:numId w:val="8"/>
              </w:numPr>
              <w:ind w:left="360" w:right="18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Students will be able to understand</w:t>
            </w:r>
            <w:r w:rsidDel="00000000" w:rsidR="00000000" w:rsidRPr="00000000">
              <w:rPr>
                <w:rFonts w:ascii="Cambria" w:cs="Cambria" w:eastAsia="Cambria" w:hAnsi="Cambria"/>
                <w:color w:val="222222"/>
                <w:sz w:val="22"/>
                <w:szCs w:val="22"/>
                <w:highlight w:val="white"/>
                <w:rtl w:val="0"/>
              </w:rPr>
              <w:t xml:space="preserve"> business law from the purpose of law, goals of law, laws and values, different types of laws, and criminal versus civil law. </w:t>
            </w:r>
            <w:r w:rsidDel="00000000" w:rsidR="00000000" w:rsidRPr="00000000">
              <w:rPr>
                <w:rFonts w:ascii="Cambria" w:cs="Cambria" w:eastAsia="Cambria" w:hAnsi="Cambria"/>
                <w:sz w:val="22"/>
                <w:szCs w:val="22"/>
                <w:rtl w:val="0"/>
              </w:rPr>
              <w:t xml:space="preserve"> </w:t>
            </w:r>
          </w:p>
          <w:p w:rsidR="00000000" w:rsidDel="00000000" w:rsidP="00000000" w:rsidRDefault="00000000" w:rsidRPr="00000000" w14:paraId="00000017">
            <w:pPr>
              <w:numPr>
                <w:ilvl w:val="0"/>
                <w:numId w:val="8"/>
              </w:numPr>
              <w:ind w:left="360" w:right="180" w:hanging="360"/>
              <w:rPr>
                <w:rFonts w:ascii="Cambria" w:cs="Cambria" w:eastAsia="Cambria" w:hAnsi="Cambria"/>
                <w:sz w:val="22"/>
                <w:szCs w:val="22"/>
              </w:rPr>
            </w:pPr>
            <w:r w:rsidDel="00000000" w:rsidR="00000000" w:rsidRPr="00000000">
              <w:rPr>
                <w:rFonts w:ascii="Cambria" w:cs="Cambria" w:eastAsia="Cambria" w:hAnsi="Cambria"/>
                <w:color w:val="222222"/>
                <w:sz w:val="22"/>
                <w:szCs w:val="22"/>
                <w:highlight w:val="white"/>
                <w:rtl w:val="0"/>
              </w:rPr>
              <w:t xml:space="preserve">Students will then differentiate between felony vs misdemeanor, intro to tort law, learn the 8 basic consumer rights.</w:t>
            </w:r>
          </w:p>
          <w:p w:rsidR="00000000" w:rsidDel="00000000" w:rsidP="00000000" w:rsidRDefault="00000000" w:rsidRPr="00000000" w14:paraId="00000018">
            <w:pPr>
              <w:ind w:left="720" w:right="180" w:firstLine="0"/>
              <w:rPr>
                <w:rFonts w:ascii="Cambria" w:cs="Cambria" w:eastAsia="Cambria" w:hAnsi="Cambria"/>
                <w:color w:val="222222"/>
                <w:sz w:val="22"/>
                <w:szCs w:val="22"/>
                <w:highlight w:val="white"/>
              </w:rPr>
            </w:pPr>
            <w:r w:rsidDel="00000000" w:rsidR="00000000" w:rsidRPr="00000000">
              <w:rPr>
                <w:rtl w:val="0"/>
              </w:rPr>
            </w:r>
          </w:p>
          <w:p w:rsidR="00000000" w:rsidDel="00000000" w:rsidP="00000000" w:rsidRDefault="00000000" w:rsidRPr="00000000" w14:paraId="00000019">
            <w:pPr>
              <w:numPr>
                <w:ilvl w:val="0"/>
                <w:numId w:val="8"/>
              </w:numPr>
              <w:ind w:left="360" w:right="180" w:hanging="360"/>
              <w:rPr>
                <w:rFonts w:ascii="Cambria" w:cs="Cambria" w:eastAsia="Cambria" w:hAnsi="Cambria"/>
                <w:sz w:val="22"/>
                <w:szCs w:val="22"/>
              </w:rPr>
            </w:pPr>
            <w:r w:rsidDel="00000000" w:rsidR="00000000" w:rsidRPr="00000000">
              <w:rPr>
                <w:rFonts w:ascii="Cambria" w:cs="Cambria" w:eastAsia="Cambria" w:hAnsi="Cambria"/>
                <w:color w:val="222222"/>
                <w:sz w:val="22"/>
                <w:szCs w:val="22"/>
                <w:highlight w:val="white"/>
                <w:rtl w:val="0"/>
              </w:rPr>
              <w:t xml:space="preserve">Students will learn the basics of contract law, steps in a trial and an introduction to OSHA. </w:t>
            </w:r>
          </w:p>
          <w:p w:rsidR="00000000" w:rsidDel="00000000" w:rsidP="00000000" w:rsidRDefault="00000000" w:rsidRPr="00000000" w14:paraId="0000001A">
            <w:pPr>
              <w:numPr>
                <w:ilvl w:val="0"/>
                <w:numId w:val="8"/>
              </w:numPr>
              <w:ind w:left="360" w:right="180" w:hanging="360"/>
              <w:rPr>
                <w:rFonts w:ascii="Cambria" w:cs="Cambria" w:eastAsia="Cambria" w:hAnsi="Cambria"/>
                <w:sz w:val="22"/>
                <w:szCs w:val="22"/>
              </w:rPr>
            </w:pPr>
            <w:r w:rsidDel="00000000" w:rsidR="00000000" w:rsidRPr="00000000">
              <w:rPr>
                <w:rFonts w:ascii="Cambria" w:cs="Cambria" w:eastAsia="Cambria" w:hAnsi="Cambria"/>
                <w:color w:val="222222"/>
                <w:sz w:val="22"/>
                <w:szCs w:val="22"/>
                <w:highlight w:val="white"/>
                <w:rtl w:val="0"/>
              </w:rPr>
              <w:t xml:space="preserve">Students will apply skills on branches of law, intellectual property, uniform commercial code, and consumer law. </w:t>
            </w:r>
          </w:p>
          <w:p w:rsidR="00000000" w:rsidDel="00000000" w:rsidP="00000000" w:rsidRDefault="00000000" w:rsidRPr="00000000" w14:paraId="0000001B">
            <w:pPr>
              <w:numPr>
                <w:ilvl w:val="0"/>
                <w:numId w:val="8"/>
              </w:numPr>
              <w:ind w:left="360" w:right="180" w:hanging="360"/>
              <w:rPr>
                <w:rFonts w:ascii="Cambria" w:cs="Cambria" w:eastAsia="Cambria" w:hAnsi="Cambria"/>
                <w:color w:val="222222"/>
                <w:sz w:val="22"/>
                <w:szCs w:val="22"/>
                <w:highlight w:val="white"/>
              </w:rPr>
            </w:pPr>
            <w:r w:rsidDel="00000000" w:rsidR="00000000" w:rsidRPr="00000000">
              <w:rPr>
                <w:rFonts w:ascii="Cambria" w:cs="Cambria" w:eastAsia="Cambria" w:hAnsi="Cambria"/>
                <w:color w:val="222222"/>
                <w:sz w:val="22"/>
                <w:szCs w:val="22"/>
                <w:highlight w:val="white"/>
                <w:rtl w:val="0"/>
              </w:rPr>
              <w:t xml:space="preserve">Students will also build a foundation of knowledge on federal agencies that provide consumer protection. </w:t>
            </w:r>
          </w:p>
          <w:p w:rsidR="00000000" w:rsidDel="00000000" w:rsidP="00000000" w:rsidRDefault="00000000" w:rsidRPr="00000000" w14:paraId="0000001C">
            <w:pPr>
              <w:numPr>
                <w:ilvl w:val="0"/>
                <w:numId w:val="8"/>
              </w:numPr>
              <w:ind w:left="360" w:right="180" w:hanging="360"/>
              <w:rPr>
                <w:rFonts w:ascii="Cambria" w:cs="Cambria" w:eastAsia="Cambria" w:hAnsi="Cambria"/>
                <w:color w:val="222222"/>
                <w:sz w:val="22"/>
                <w:szCs w:val="22"/>
                <w:highlight w:val="white"/>
              </w:rPr>
            </w:pPr>
            <w:r w:rsidDel="00000000" w:rsidR="00000000" w:rsidRPr="00000000">
              <w:rPr>
                <w:rFonts w:ascii="Cambria" w:cs="Cambria" w:eastAsia="Cambria" w:hAnsi="Cambria"/>
                <w:color w:val="222222"/>
                <w:sz w:val="22"/>
                <w:szCs w:val="22"/>
                <w:highlight w:val="white"/>
                <w:rtl w:val="0"/>
              </w:rPr>
              <w:t xml:space="preserve">Students will analyze contract law, antitrust laws, patent law and intellectual property, white collar crimes, trademark laws, and warranty laws.</w:t>
            </w:r>
          </w:p>
          <w:p w:rsidR="00000000" w:rsidDel="00000000" w:rsidP="00000000" w:rsidRDefault="00000000" w:rsidRPr="00000000" w14:paraId="0000001D">
            <w:pPr>
              <w:ind w:left="720" w:right="180" w:firstLine="0"/>
              <w:rPr>
                <w:rFonts w:ascii="Cambria" w:cs="Cambria" w:eastAsia="Cambria" w:hAnsi="Cambria"/>
                <w:color w:val="222222"/>
                <w:sz w:val="22"/>
                <w:szCs w:val="22"/>
                <w:highlight w:val="white"/>
              </w:rPr>
            </w:pPr>
            <w:r w:rsidDel="00000000" w:rsidR="00000000" w:rsidRPr="00000000">
              <w:rPr>
                <w:rtl w:val="0"/>
              </w:rPr>
            </w:r>
          </w:p>
          <w:p w:rsidR="00000000" w:rsidDel="00000000" w:rsidP="00000000" w:rsidRDefault="00000000" w:rsidRPr="00000000" w14:paraId="0000001E">
            <w:pPr>
              <w:numPr>
                <w:ilvl w:val="0"/>
                <w:numId w:val="8"/>
              </w:numPr>
              <w:ind w:left="360" w:right="180" w:hanging="360"/>
              <w:rPr>
                <w:rFonts w:ascii="Cambria" w:cs="Cambria" w:eastAsia="Cambria" w:hAnsi="Cambria"/>
                <w:color w:val="222222"/>
                <w:sz w:val="22"/>
                <w:szCs w:val="22"/>
                <w:highlight w:val="white"/>
              </w:rPr>
            </w:pPr>
            <w:r w:rsidDel="00000000" w:rsidR="00000000" w:rsidRPr="00000000">
              <w:rPr>
                <w:rFonts w:ascii="Cambria" w:cs="Cambria" w:eastAsia="Cambria" w:hAnsi="Cambria"/>
                <w:color w:val="222222"/>
                <w:sz w:val="22"/>
                <w:szCs w:val="22"/>
                <w:highlight w:val="white"/>
                <w:rtl w:val="0"/>
              </w:rPr>
              <w:t xml:space="preserve">Students will apply skills taught throughout the semester through analyzing case studies on class action lawsuits, 4th amendment rights, search and seizure procedures and restrictions. </w:t>
            </w:r>
          </w:p>
          <w:p w:rsidR="00000000" w:rsidDel="00000000" w:rsidP="00000000" w:rsidRDefault="00000000" w:rsidRPr="00000000" w14:paraId="0000001F">
            <w:pPr>
              <w:numPr>
                <w:ilvl w:val="0"/>
                <w:numId w:val="8"/>
              </w:numPr>
              <w:ind w:left="360" w:right="180" w:hanging="360"/>
              <w:rPr>
                <w:rFonts w:ascii="Cambria" w:cs="Cambria" w:eastAsia="Cambria" w:hAnsi="Cambria"/>
                <w:color w:val="222222"/>
                <w:sz w:val="22"/>
                <w:szCs w:val="22"/>
                <w:highlight w:val="white"/>
              </w:rPr>
            </w:pPr>
            <w:r w:rsidDel="00000000" w:rsidR="00000000" w:rsidRPr="00000000">
              <w:rPr>
                <w:rFonts w:ascii="Cambria" w:cs="Cambria" w:eastAsia="Cambria" w:hAnsi="Cambria"/>
                <w:color w:val="222222"/>
                <w:sz w:val="22"/>
                <w:szCs w:val="22"/>
                <w:highlight w:val="white"/>
                <w:rtl w:val="0"/>
              </w:rPr>
              <w:t xml:space="preserve">Students will continue to analyze case studies on corporate law regarding consumer rights and fair labeling/packing act.</w:t>
            </w:r>
          </w:p>
          <w:p w:rsidR="00000000" w:rsidDel="00000000" w:rsidP="00000000" w:rsidRDefault="00000000" w:rsidRPr="00000000" w14:paraId="00000020">
            <w:pPr>
              <w:numPr>
                <w:ilvl w:val="0"/>
                <w:numId w:val="8"/>
              </w:numPr>
              <w:ind w:left="360" w:right="180" w:hanging="360"/>
              <w:rPr>
                <w:rFonts w:ascii="Cambria" w:cs="Cambria" w:eastAsia="Cambria" w:hAnsi="Cambria"/>
                <w:color w:val="222222"/>
                <w:sz w:val="22"/>
                <w:szCs w:val="22"/>
                <w:highlight w:val="white"/>
              </w:rPr>
            </w:pPr>
            <w:r w:rsidDel="00000000" w:rsidR="00000000" w:rsidRPr="00000000">
              <w:rPr>
                <w:rFonts w:ascii="Cambria" w:cs="Cambria" w:eastAsia="Cambria" w:hAnsi="Cambria"/>
                <w:color w:val="222222"/>
                <w:sz w:val="22"/>
                <w:szCs w:val="22"/>
                <w:highlight w:val="white"/>
                <w:rtl w:val="0"/>
              </w:rPr>
              <w:t xml:space="preserve">Students will begin a career activity to understand the capacity of corporate law as a career.</w:t>
            </w:r>
          </w:p>
          <w:p w:rsidR="00000000" w:rsidDel="00000000" w:rsidP="00000000" w:rsidRDefault="00000000" w:rsidRPr="00000000" w14:paraId="00000021">
            <w:pPr>
              <w:numPr>
                <w:ilvl w:val="0"/>
                <w:numId w:val="8"/>
              </w:numPr>
              <w:ind w:left="360" w:right="180" w:hanging="360"/>
              <w:rPr>
                <w:rFonts w:ascii="Cambria" w:cs="Cambria" w:eastAsia="Cambria" w:hAnsi="Cambria"/>
                <w:color w:val="222222"/>
                <w:sz w:val="22"/>
                <w:szCs w:val="22"/>
                <w:highlight w:val="white"/>
              </w:rPr>
            </w:pPr>
            <w:r w:rsidDel="00000000" w:rsidR="00000000" w:rsidRPr="00000000">
              <w:rPr>
                <w:rFonts w:ascii="Cambria" w:cs="Cambria" w:eastAsia="Cambria" w:hAnsi="Cambria"/>
                <w:color w:val="222222"/>
                <w:sz w:val="22"/>
                <w:szCs w:val="22"/>
                <w:highlight w:val="white"/>
                <w:rtl w:val="0"/>
              </w:rPr>
              <w:t xml:space="preserve">Students will compare legal documents to determine what makes the document valid.</w:t>
            </w:r>
          </w:p>
          <w:p w:rsidR="00000000" w:rsidDel="00000000" w:rsidP="00000000" w:rsidRDefault="00000000" w:rsidRPr="00000000" w14:paraId="00000022">
            <w:pPr>
              <w:numPr>
                <w:ilvl w:val="0"/>
                <w:numId w:val="8"/>
              </w:numPr>
              <w:ind w:left="360" w:right="180" w:hanging="360"/>
              <w:rPr>
                <w:rFonts w:ascii="Cambria" w:cs="Cambria" w:eastAsia="Cambria" w:hAnsi="Cambria"/>
                <w:color w:val="222222"/>
                <w:sz w:val="22"/>
                <w:szCs w:val="22"/>
                <w:highlight w:val="white"/>
              </w:rPr>
            </w:pPr>
            <w:r w:rsidDel="00000000" w:rsidR="00000000" w:rsidRPr="00000000">
              <w:rPr>
                <w:rFonts w:ascii="Cambria" w:cs="Cambria" w:eastAsia="Cambria" w:hAnsi="Cambria"/>
                <w:color w:val="222222"/>
                <w:sz w:val="22"/>
                <w:szCs w:val="22"/>
                <w:highlight w:val="white"/>
                <w:rtl w:val="0"/>
              </w:rPr>
              <w:t xml:space="preserve">Students will study the most famous case study from the McDonald's Coffee Lawsuit.</w:t>
            </w:r>
            <w:r w:rsidDel="00000000" w:rsidR="00000000" w:rsidRPr="00000000">
              <w:rPr>
                <w:rtl w:val="0"/>
              </w:rPr>
            </w:r>
          </w:p>
        </w:tc>
      </w:tr>
    </w:tbl>
    <w:p w:rsidR="00000000" w:rsidDel="00000000" w:rsidP="00000000" w:rsidRDefault="00000000" w:rsidRPr="00000000" w14:paraId="00000023">
      <w:pPr>
        <w:ind w:right="18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Course Texts / Online Resources </w:t>
      </w:r>
    </w:p>
    <w:p w:rsidR="00000000" w:rsidDel="00000000" w:rsidP="00000000" w:rsidRDefault="00000000" w:rsidRPr="00000000" w14:paraId="00000024">
      <w:pPr>
        <w:shd w:fill="ffffff" w:val="clear"/>
        <w:spacing w:before="60" w:line="288" w:lineRule="auto"/>
        <w:ind w:left="720" w:firstLine="0"/>
        <w:rPr>
          <w:rFonts w:ascii="Cambria" w:cs="Cambria" w:eastAsia="Cambria" w:hAnsi="Cambria"/>
          <w:sz w:val="22"/>
          <w:szCs w:val="22"/>
          <w:highlight w:val="white"/>
        </w:rPr>
      </w:pPr>
      <w:r w:rsidDel="00000000" w:rsidR="00000000" w:rsidRPr="00000000">
        <w:rPr>
          <w:rFonts w:ascii="Cambria" w:cs="Cambria" w:eastAsia="Cambria" w:hAnsi="Cambria"/>
          <w:sz w:val="22"/>
          <w:szCs w:val="22"/>
          <w:highlight w:val="white"/>
          <w:rtl w:val="0"/>
        </w:rPr>
        <w:t xml:space="preserve">Adamson, J. E., &amp; Morrison, A. (2017). </w:t>
      </w:r>
      <w:r w:rsidDel="00000000" w:rsidR="00000000" w:rsidRPr="00000000">
        <w:rPr>
          <w:rFonts w:ascii="Cambria" w:cs="Cambria" w:eastAsia="Cambria" w:hAnsi="Cambria"/>
          <w:i w:val="1"/>
          <w:sz w:val="22"/>
          <w:szCs w:val="22"/>
          <w:highlight w:val="white"/>
          <w:rtl w:val="0"/>
        </w:rPr>
        <w:t xml:space="preserve">Law for business and personal use</w:t>
      </w:r>
      <w:r w:rsidDel="00000000" w:rsidR="00000000" w:rsidRPr="00000000">
        <w:rPr>
          <w:rFonts w:ascii="Cambria" w:cs="Cambria" w:eastAsia="Cambria" w:hAnsi="Cambria"/>
          <w:sz w:val="22"/>
          <w:szCs w:val="22"/>
          <w:highlight w:val="white"/>
          <w:rtl w:val="0"/>
        </w:rPr>
        <w:t xml:space="preserve">.</w:t>
      </w:r>
    </w:p>
    <w:p w:rsidR="00000000" w:rsidDel="00000000" w:rsidP="00000000" w:rsidRDefault="00000000" w:rsidRPr="00000000" w14:paraId="00000025">
      <w:pPr>
        <w:ind w:left="720" w:right="180" w:firstLine="0"/>
        <w:rPr>
          <w:rFonts w:ascii="Cambria" w:cs="Cambria" w:eastAsia="Cambria" w:hAnsi="Cambria"/>
          <w:sz w:val="22"/>
          <w:szCs w:val="22"/>
          <w:highlight w:val="white"/>
        </w:rPr>
      </w:pPr>
      <w:r w:rsidDel="00000000" w:rsidR="00000000" w:rsidRPr="00000000">
        <w:rPr>
          <w:rFonts w:ascii="Cambria" w:cs="Cambria" w:eastAsia="Cambria" w:hAnsi="Cambria"/>
          <w:sz w:val="22"/>
          <w:szCs w:val="22"/>
          <w:highlight w:val="white"/>
          <w:rtl w:val="0"/>
        </w:rPr>
        <w:t xml:space="preserve">Arbetman, L., &amp; O'Brien, E. L. (2005). </w:t>
      </w:r>
      <w:r w:rsidDel="00000000" w:rsidR="00000000" w:rsidRPr="00000000">
        <w:rPr>
          <w:rFonts w:ascii="Cambria" w:cs="Cambria" w:eastAsia="Cambria" w:hAnsi="Cambria"/>
          <w:i w:val="1"/>
          <w:sz w:val="22"/>
          <w:szCs w:val="22"/>
          <w:highlight w:val="white"/>
          <w:rtl w:val="0"/>
        </w:rPr>
        <w:t xml:space="preserve">Street law: A course in practical law</w:t>
      </w:r>
      <w:r w:rsidDel="00000000" w:rsidR="00000000" w:rsidRPr="00000000">
        <w:rPr>
          <w:rFonts w:ascii="Cambria" w:cs="Cambria" w:eastAsia="Cambria" w:hAnsi="Cambria"/>
          <w:sz w:val="22"/>
          <w:szCs w:val="22"/>
          <w:highlight w:val="white"/>
          <w:rtl w:val="0"/>
        </w:rPr>
        <w:t xml:space="preserve">. New York: Glencoe/McGraw-Hill.</w:t>
      </w:r>
    </w:p>
    <w:p w:rsidR="00000000" w:rsidDel="00000000" w:rsidP="00000000" w:rsidRDefault="00000000" w:rsidRPr="00000000" w14:paraId="00000026">
      <w:pPr>
        <w:shd w:fill="ffffff" w:val="clear"/>
        <w:spacing w:before="60" w:line="288" w:lineRule="auto"/>
        <w:ind w:left="720" w:firstLine="0"/>
        <w:rPr>
          <w:rFonts w:ascii="Cambria" w:cs="Cambria" w:eastAsia="Cambria" w:hAnsi="Cambria"/>
          <w:sz w:val="22"/>
          <w:szCs w:val="22"/>
          <w:highlight w:val="white"/>
        </w:rPr>
      </w:pPr>
      <w:r w:rsidDel="00000000" w:rsidR="00000000" w:rsidRPr="00000000">
        <w:rPr>
          <w:rFonts w:ascii="Cambria" w:cs="Cambria" w:eastAsia="Cambria" w:hAnsi="Cambria"/>
          <w:sz w:val="22"/>
          <w:szCs w:val="22"/>
          <w:highlight w:val="white"/>
          <w:rtl w:val="0"/>
        </w:rPr>
        <w:t xml:space="preserve">Cheeseman, H. R. (2016). </w:t>
      </w:r>
      <w:r w:rsidDel="00000000" w:rsidR="00000000" w:rsidRPr="00000000">
        <w:rPr>
          <w:rFonts w:ascii="Cambria" w:cs="Cambria" w:eastAsia="Cambria" w:hAnsi="Cambria"/>
          <w:i w:val="1"/>
          <w:sz w:val="22"/>
          <w:szCs w:val="22"/>
          <w:highlight w:val="white"/>
          <w:rtl w:val="0"/>
        </w:rPr>
        <w:t xml:space="preserve">Business Law: Legal environment, online commerce, business ethics, and international issues</w:t>
      </w:r>
      <w:r w:rsidDel="00000000" w:rsidR="00000000" w:rsidRPr="00000000">
        <w:rPr>
          <w:rFonts w:ascii="Cambria" w:cs="Cambria" w:eastAsia="Cambria" w:hAnsi="Cambria"/>
          <w:sz w:val="22"/>
          <w:szCs w:val="22"/>
          <w:highlight w:val="white"/>
          <w:rtl w:val="0"/>
        </w:rPr>
        <w:t xml:space="preserve">.</w:t>
      </w:r>
    </w:p>
    <w:p w:rsidR="00000000" w:rsidDel="00000000" w:rsidP="00000000" w:rsidRDefault="00000000" w:rsidRPr="00000000" w14:paraId="00000027">
      <w:pPr>
        <w:ind w:left="720" w:right="180" w:firstLine="0"/>
        <w:rPr>
          <w:rFonts w:ascii="Arial" w:cs="Arial" w:eastAsia="Arial" w:hAnsi="Arial"/>
          <w:sz w:val="17"/>
          <w:szCs w:val="17"/>
          <w:highlight w:val="white"/>
        </w:rPr>
      </w:pPr>
      <w:r w:rsidDel="00000000" w:rsidR="00000000" w:rsidRPr="00000000">
        <w:rPr>
          <w:rtl w:val="0"/>
        </w:rPr>
      </w:r>
    </w:p>
    <w:p w:rsidR="00000000" w:rsidDel="00000000" w:rsidP="00000000" w:rsidRDefault="00000000" w:rsidRPr="00000000" w14:paraId="00000028">
      <w:pPr>
        <w:ind w:left="720" w:right="18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Google Classroom ID = To be distributed in person or via email on the first day of class.</w:t>
      </w:r>
    </w:p>
    <w:p w:rsidR="00000000" w:rsidDel="00000000" w:rsidP="00000000" w:rsidRDefault="00000000" w:rsidRPr="00000000" w14:paraId="00000029">
      <w:pPr>
        <w:ind w:left="720" w:right="180" w:firstLine="0"/>
        <w:rPr>
          <w:rFonts w:ascii="Cambria" w:cs="Cambria" w:eastAsia="Cambria" w:hAnsi="Cambria"/>
          <w:color w:val="ff0000"/>
          <w:sz w:val="22"/>
          <w:szCs w:val="22"/>
        </w:rPr>
      </w:pPr>
      <w:r w:rsidDel="00000000" w:rsidR="00000000" w:rsidRPr="00000000">
        <w:rPr>
          <w:rtl w:val="0"/>
        </w:rPr>
      </w:r>
    </w:p>
    <w:p w:rsidR="00000000" w:rsidDel="00000000" w:rsidP="00000000" w:rsidRDefault="00000000" w:rsidRPr="00000000" w14:paraId="0000002A">
      <w:pPr>
        <w:ind w:right="180" w:firstLine="720"/>
        <w:rPr>
          <w:rFonts w:ascii="Cambria" w:cs="Cambria" w:eastAsia="Cambria" w:hAnsi="Cambria"/>
          <w:b w:val="1"/>
          <w:sz w:val="22"/>
          <w:szCs w:val="22"/>
        </w:rPr>
      </w:pPr>
      <w:r w:rsidDel="00000000" w:rsidR="00000000" w:rsidRPr="00000000">
        <w:rPr>
          <w:rtl w:val="0"/>
        </w:rPr>
      </w:r>
    </w:p>
    <w:p w:rsidR="00000000" w:rsidDel="00000000" w:rsidP="00000000" w:rsidRDefault="00000000" w:rsidRPr="00000000" w14:paraId="0000002B">
      <w:pPr>
        <w:ind w:right="18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Required Materials</w:t>
      </w:r>
    </w:p>
    <w:p w:rsidR="00000000" w:rsidDel="00000000" w:rsidP="00000000" w:rsidRDefault="00000000" w:rsidRPr="00000000" w14:paraId="0000002C">
      <w:pPr>
        <w:ind w:left="720" w:right="180" w:firstLine="0"/>
        <w:rPr>
          <w:rFonts w:ascii="Cambria" w:cs="Cambria" w:eastAsia="Cambria" w:hAnsi="Cambria"/>
          <w:color w:val="202124"/>
          <w:sz w:val="22"/>
          <w:szCs w:val="22"/>
        </w:rPr>
      </w:pPr>
      <w:r w:rsidDel="00000000" w:rsidR="00000000" w:rsidRPr="00000000">
        <w:rPr>
          <w:rFonts w:ascii="Cambria" w:cs="Cambria" w:eastAsia="Cambria" w:hAnsi="Cambria"/>
          <w:color w:val="202124"/>
          <w:sz w:val="22"/>
          <w:szCs w:val="22"/>
          <w:rtl w:val="0"/>
        </w:rPr>
        <w:t xml:space="preserve">Every class period, students will be required to bring their school issued student computer to complete assignments and tasks.</w:t>
      </w:r>
    </w:p>
    <w:p w:rsidR="00000000" w:rsidDel="00000000" w:rsidP="00000000" w:rsidRDefault="00000000" w:rsidRPr="00000000" w14:paraId="0000002D">
      <w:pPr>
        <w:ind w:right="180"/>
        <w:rPr>
          <w:rFonts w:ascii="Cambria" w:cs="Cambria" w:eastAsia="Cambria" w:hAnsi="Cambria"/>
          <w:b w:val="1"/>
          <w:color w:val="ff0000"/>
          <w:sz w:val="22"/>
          <w:szCs w:val="22"/>
        </w:rPr>
      </w:pPr>
      <w:r w:rsidDel="00000000" w:rsidR="00000000" w:rsidRPr="00000000">
        <w:rPr>
          <w:rtl w:val="0"/>
        </w:rPr>
      </w:r>
    </w:p>
    <w:p w:rsidR="00000000" w:rsidDel="00000000" w:rsidP="00000000" w:rsidRDefault="00000000" w:rsidRPr="00000000" w14:paraId="0000002E">
      <w:pPr>
        <w:ind w:right="18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Attendance Policy</w:t>
      </w:r>
    </w:p>
    <w:p w:rsidR="00000000" w:rsidDel="00000000" w:rsidP="00000000" w:rsidRDefault="00000000" w:rsidRPr="00000000" w14:paraId="0000002F">
      <w:pPr>
        <w:tabs>
          <w:tab w:val="left" w:pos="720"/>
          <w:tab w:val="left" w:pos="1440"/>
        </w:tabs>
        <w:ind w:left="810" w:right="18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Regular and prompt class attendance is an essential part of the educational experience.  The Barnegat Township School District expects students to be responsible and exercise good judgment regarding attendance and absences.  Students accept full responsibility for ensuring that they complete any/all work missed due to absences.  </w:t>
      </w:r>
    </w:p>
    <w:p w:rsidR="00000000" w:rsidDel="00000000" w:rsidP="00000000" w:rsidRDefault="00000000" w:rsidRPr="00000000" w14:paraId="00000030">
      <w:pPr>
        <w:ind w:right="180"/>
        <w:rPr>
          <w:rFonts w:ascii="Cambria" w:cs="Cambria" w:eastAsia="Cambria" w:hAnsi="Cambria"/>
          <w:b w:val="1"/>
          <w:sz w:val="22"/>
          <w:szCs w:val="22"/>
        </w:rPr>
      </w:pPr>
      <w:r w:rsidDel="00000000" w:rsidR="00000000" w:rsidRPr="00000000">
        <w:rPr>
          <w:rtl w:val="0"/>
        </w:rPr>
      </w:r>
    </w:p>
    <w:p w:rsidR="00000000" w:rsidDel="00000000" w:rsidP="00000000" w:rsidRDefault="00000000" w:rsidRPr="00000000" w14:paraId="00000031">
      <w:pPr>
        <w:ind w:right="18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Course Topic Outline </w:t>
      </w:r>
    </w:p>
    <w:p w:rsidR="00000000" w:rsidDel="00000000" w:rsidP="00000000" w:rsidRDefault="00000000" w:rsidRPr="00000000" w14:paraId="00000032">
      <w:pPr>
        <w:ind w:right="180"/>
        <w:rPr>
          <w:rFonts w:ascii="Cambria" w:cs="Cambria" w:eastAsia="Cambria" w:hAnsi="Cambria"/>
          <w:sz w:val="22"/>
          <w:szCs w:val="22"/>
        </w:rPr>
      </w:pPr>
      <w:r w:rsidDel="00000000" w:rsidR="00000000" w:rsidRPr="00000000">
        <w:rPr>
          <w:rFonts w:ascii="Cambria" w:cs="Cambria" w:eastAsia="Cambria" w:hAnsi="Cambria"/>
          <w:sz w:val="22"/>
          <w:szCs w:val="22"/>
          <w:rtl w:val="0"/>
        </w:rPr>
        <w:tab/>
        <w:t xml:space="preserve">Please find a list of the units for this course: </w:t>
      </w:r>
    </w:p>
    <w:p w:rsidR="00000000" w:rsidDel="00000000" w:rsidP="00000000" w:rsidRDefault="00000000" w:rsidRPr="00000000" w14:paraId="00000033">
      <w:pPr>
        <w:ind w:right="180"/>
        <w:rPr>
          <w:rFonts w:ascii="Cambria" w:cs="Cambria" w:eastAsia="Cambria" w:hAnsi="Cambria"/>
          <w:sz w:val="22"/>
          <w:szCs w:val="22"/>
        </w:rPr>
      </w:pPr>
      <w:r w:rsidDel="00000000" w:rsidR="00000000" w:rsidRPr="00000000">
        <w:rPr>
          <w:rtl w:val="0"/>
        </w:rPr>
      </w:r>
    </w:p>
    <w:tbl>
      <w:tblPr>
        <w:tblStyle w:val="Table4"/>
        <w:tblW w:w="870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30"/>
        <w:gridCol w:w="2970"/>
        <w:tblGridChange w:id="0">
          <w:tblGrid>
            <w:gridCol w:w="5730"/>
            <w:gridCol w:w="2970"/>
          </w:tblGrid>
        </w:tblGridChange>
      </w:tblGrid>
      <w:tr>
        <w:trPr>
          <w:cantSplit w:val="0"/>
          <w:trHeight w:val="240" w:hRule="atLeast"/>
          <w:tblHeader w:val="0"/>
        </w:trPr>
        <w:tc>
          <w:tcPr>
            <w:gridSpan w:val="2"/>
            <w:tcMar>
              <w:top w:w="100.0" w:type="dxa"/>
              <w:left w:w="100.0" w:type="dxa"/>
              <w:bottom w:w="100.0" w:type="dxa"/>
              <w:right w:w="100.0" w:type="dxa"/>
            </w:tcMar>
          </w:tcPr>
          <w:p w:rsidR="00000000" w:rsidDel="00000000" w:rsidP="00000000" w:rsidRDefault="00000000" w:rsidRPr="00000000" w14:paraId="00000034">
            <w:pPr>
              <w:ind w:right="180"/>
              <w:rPr>
                <w:rFonts w:ascii="Cambria" w:cs="Cambria" w:eastAsia="Cambria" w:hAnsi="Cambria"/>
                <w:sz w:val="22"/>
                <w:szCs w:val="22"/>
              </w:rPr>
            </w:pPr>
            <w:r w:rsidDel="00000000" w:rsidR="00000000" w:rsidRPr="00000000">
              <w:rPr>
                <w:rFonts w:ascii="Cambria" w:cs="Cambria" w:eastAsia="Cambria" w:hAnsi="Cambria"/>
                <w:b w:val="1"/>
                <w:sz w:val="22"/>
                <w:szCs w:val="22"/>
                <w:rtl w:val="0"/>
              </w:rPr>
              <w:t xml:space="preserve">Content Area: Business</w:t>
            </w: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36">
            <w:pPr>
              <w:ind w:right="180"/>
              <w:rPr>
                <w:rFonts w:ascii="Cambria" w:cs="Cambria" w:eastAsia="Cambria" w:hAnsi="Cambria"/>
                <w:sz w:val="22"/>
                <w:szCs w:val="22"/>
              </w:rPr>
            </w:pPr>
            <w:r w:rsidDel="00000000" w:rsidR="00000000" w:rsidRPr="00000000">
              <w:rPr>
                <w:rFonts w:ascii="Cambria" w:cs="Cambria" w:eastAsia="Cambria" w:hAnsi="Cambria"/>
                <w:b w:val="1"/>
                <w:sz w:val="22"/>
                <w:szCs w:val="22"/>
                <w:rtl w:val="0"/>
              </w:rPr>
              <w:t xml:space="preserve">Course Title: Business Law</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37">
            <w:pPr>
              <w:ind w:right="180"/>
              <w:rPr>
                <w:rFonts w:ascii="Cambria" w:cs="Cambria" w:eastAsia="Cambria" w:hAnsi="Cambria"/>
                <w:sz w:val="22"/>
                <w:szCs w:val="22"/>
              </w:rPr>
            </w:pPr>
            <w:r w:rsidDel="00000000" w:rsidR="00000000" w:rsidRPr="00000000">
              <w:rPr>
                <w:rFonts w:ascii="Cambria" w:cs="Cambria" w:eastAsia="Cambria" w:hAnsi="Cambria"/>
                <w:b w:val="1"/>
                <w:sz w:val="22"/>
                <w:szCs w:val="22"/>
                <w:rtl w:val="0"/>
              </w:rPr>
              <w:t xml:space="preserve">Grade Level: 11-12</w:t>
            </w: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38">
            <w:pPr>
              <w:ind w:right="180"/>
              <w:rPr>
                <w:rFonts w:ascii="Cambria" w:cs="Cambria" w:eastAsia="Cambria" w:hAnsi="Cambria"/>
                <w:sz w:val="20"/>
                <w:szCs w:val="20"/>
              </w:rPr>
            </w:pPr>
            <w:r w:rsidDel="00000000" w:rsidR="00000000" w:rsidRPr="00000000">
              <w:rPr>
                <w:rFonts w:ascii="Cambria" w:cs="Cambria" w:eastAsia="Cambria" w:hAnsi="Cambria"/>
                <w:b w:val="1"/>
                <w:sz w:val="22"/>
                <w:szCs w:val="22"/>
                <w:rtl w:val="0"/>
              </w:rPr>
              <w:t xml:space="preserve">Unit 1: Intro to Business Law- </w:t>
            </w:r>
            <w:r w:rsidDel="00000000" w:rsidR="00000000" w:rsidRPr="00000000">
              <w:rPr>
                <w:rFonts w:ascii="Cambria" w:cs="Cambria" w:eastAsia="Cambria" w:hAnsi="Cambria"/>
                <w:sz w:val="22"/>
                <w:szCs w:val="22"/>
                <w:rtl w:val="0"/>
              </w:rPr>
              <w:t xml:space="preserve">Purpose &amp; goals of laws, laws and values, types of laws, criminal vs civil law, felony vs misdemeanor, tort law, 8 basic consumer rights, contract law, steps in a trial, worker's rights, OSHA, branches of law, intellectual property, uniform commercial code, consumer law, federal agencies that provide consumer protection.</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39">
            <w:pPr>
              <w:ind w:right="18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12-14 days</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3A">
            <w:pPr>
              <w:ind w:right="180"/>
              <w:rPr>
                <w:rFonts w:ascii="Cambria" w:cs="Cambria" w:eastAsia="Cambria" w:hAnsi="Cambria"/>
              </w:rPr>
            </w:pPr>
            <w:r w:rsidDel="00000000" w:rsidR="00000000" w:rsidRPr="00000000">
              <w:rPr>
                <w:rFonts w:ascii="Cambria" w:cs="Cambria" w:eastAsia="Cambria" w:hAnsi="Cambria"/>
                <w:b w:val="1"/>
                <w:sz w:val="22"/>
                <w:szCs w:val="22"/>
                <w:rtl w:val="0"/>
              </w:rPr>
              <w:t xml:space="preserve">Unit 2: Types of Laws-</w:t>
            </w:r>
            <w:r w:rsidDel="00000000" w:rsidR="00000000" w:rsidRPr="00000000">
              <w:rPr>
                <w:rFonts w:ascii="Cambria" w:cs="Cambria" w:eastAsia="Cambria" w:hAnsi="Cambria"/>
                <w:sz w:val="22"/>
                <w:szCs w:val="22"/>
                <w:rtl w:val="0"/>
              </w:rPr>
              <w:t xml:space="preserve"> Contract laws, antitrust laws, patent laws, intellectual property, white collar crime, trademark laws, and warranty laws.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3B">
            <w:pPr>
              <w:ind w:right="18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12-14 days</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3C">
            <w:pPr>
              <w:ind w:right="180"/>
              <w:rPr>
                <w:rFonts w:ascii="Cambria" w:cs="Cambria" w:eastAsia="Cambria" w:hAnsi="Cambria"/>
                <w:sz w:val="20"/>
                <w:szCs w:val="20"/>
              </w:rPr>
            </w:pPr>
            <w:r w:rsidDel="00000000" w:rsidR="00000000" w:rsidRPr="00000000">
              <w:rPr>
                <w:rFonts w:ascii="Cambria" w:cs="Cambria" w:eastAsia="Cambria" w:hAnsi="Cambria"/>
                <w:b w:val="1"/>
                <w:sz w:val="22"/>
                <w:szCs w:val="22"/>
                <w:rtl w:val="0"/>
              </w:rPr>
              <w:t xml:space="preserve">Unit 3: Case Studies- </w:t>
            </w:r>
            <w:r w:rsidDel="00000000" w:rsidR="00000000" w:rsidRPr="00000000">
              <w:rPr>
                <w:rFonts w:ascii="Cambria" w:cs="Cambria" w:eastAsia="Cambria" w:hAnsi="Cambria"/>
                <w:sz w:val="22"/>
                <w:szCs w:val="22"/>
                <w:rtl w:val="0"/>
              </w:rPr>
              <w:t xml:space="preserve">Class action lawsuits, 4th amendment rights, search and seizure procedures and restrictions, corporate law case studies, consumer rights and fair labeling/packing act, Kashi/Kellogg Class Action Lawsuit, Career WebQuest to determine corporate law as a career, legal document activity to analyze properties to make a document valid, and case study on McDonald's Class Action Lawsuit</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3D">
            <w:pPr>
              <w:ind w:right="18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12-14 days</w:t>
            </w:r>
          </w:p>
        </w:tc>
      </w:tr>
    </w:tbl>
    <w:p w:rsidR="00000000" w:rsidDel="00000000" w:rsidP="00000000" w:rsidRDefault="00000000" w:rsidRPr="00000000" w14:paraId="0000003E">
      <w:pPr>
        <w:ind w:right="180"/>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03F">
      <w:pPr>
        <w:ind w:right="18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Student Grades</w:t>
      </w:r>
    </w:p>
    <w:p w:rsidR="00000000" w:rsidDel="00000000" w:rsidP="00000000" w:rsidRDefault="00000000" w:rsidRPr="00000000" w14:paraId="00000040">
      <w:pPr>
        <w:ind w:left="720" w:right="180" w:firstLine="0"/>
        <w:jc w:val="both"/>
        <w:rPr>
          <w:rFonts w:ascii="Cambria" w:cs="Cambria" w:eastAsia="Cambria" w:hAnsi="Cambria"/>
          <w:color w:val="ff0000"/>
          <w:sz w:val="22"/>
          <w:szCs w:val="22"/>
        </w:rPr>
      </w:pPr>
      <w:r w:rsidDel="00000000" w:rsidR="00000000" w:rsidRPr="00000000">
        <w:rPr>
          <w:rFonts w:ascii="Cambria" w:cs="Cambria" w:eastAsia="Cambria" w:hAnsi="Cambria"/>
          <w:sz w:val="22"/>
          <w:szCs w:val="22"/>
          <w:rtl w:val="0"/>
        </w:rPr>
        <w:t xml:space="preserve">The grading system for this course is based on the category weights listed in each department’s policy.  For this course, those weights are listed below.  </w:t>
      </w:r>
      <w:r w:rsidDel="00000000" w:rsidR="00000000" w:rsidRPr="00000000">
        <w:rPr>
          <w:rtl w:val="0"/>
        </w:rPr>
      </w:r>
    </w:p>
    <w:p w:rsidR="00000000" w:rsidDel="00000000" w:rsidP="00000000" w:rsidRDefault="00000000" w:rsidRPr="00000000" w14:paraId="00000041">
      <w:pPr>
        <w:ind w:left="720" w:right="180" w:firstLine="0"/>
        <w:jc w:val="both"/>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Business/World Languages</w:t>
      </w:r>
    </w:p>
    <w:p w:rsidR="00000000" w:rsidDel="00000000" w:rsidP="00000000" w:rsidRDefault="00000000" w:rsidRPr="00000000" w14:paraId="00000042">
      <w:pPr>
        <w:ind w:left="720" w:right="180" w:firstLine="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Each marking period, students will have a minimum of three (3) Major Assessments and seven (7) Minor Assessments). Course Participation is assessed twice (2x) per marking period using the district rubric. </w:t>
      </w:r>
    </w:p>
    <w:p w:rsidR="00000000" w:rsidDel="00000000" w:rsidP="00000000" w:rsidRDefault="00000000" w:rsidRPr="00000000" w14:paraId="00000043">
      <w:pPr>
        <w:ind w:left="720" w:right="180" w:firstLine="0"/>
        <w:jc w:val="both"/>
        <w:rPr>
          <w:rFonts w:ascii="Cambria" w:cs="Cambria" w:eastAsia="Cambria" w:hAnsi="Cambria"/>
          <w:b w:val="1"/>
          <w:sz w:val="22"/>
          <w:szCs w:val="22"/>
          <w:highlight w:val="yellow"/>
        </w:rPr>
      </w:pPr>
      <w:r w:rsidDel="00000000" w:rsidR="00000000" w:rsidRPr="00000000">
        <w:rPr>
          <w:rtl w:val="0"/>
        </w:rPr>
      </w:r>
    </w:p>
    <w:p w:rsidR="00000000" w:rsidDel="00000000" w:rsidP="00000000" w:rsidRDefault="00000000" w:rsidRPr="00000000" w14:paraId="00000044">
      <w:pPr>
        <w:ind w:left="720" w:right="180" w:firstLine="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Marking Period Calculations</w:t>
      </w:r>
    </w:p>
    <w:tbl>
      <w:tblPr>
        <w:tblStyle w:val="Table5"/>
        <w:tblW w:w="1008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40"/>
        <w:gridCol w:w="5040"/>
        <w:tblGridChange w:id="0">
          <w:tblGrid>
            <w:gridCol w:w="5040"/>
            <w:gridCol w:w="50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Major Assessments</w:t>
            </w:r>
          </w:p>
        </w:tc>
        <w:tc>
          <w:tcPr/>
          <w:p w:rsidR="00000000" w:rsidDel="00000000" w:rsidP="00000000" w:rsidRDefault="00000000" w:rsidRPr="00000000" w14:paraId="00000046">
            <w:pPr>
              <w:ind w:left="360" w:right="180" w:firstLine="0"/>
              <w:rPr>
                <w:rFonts w:ascii="Cambria" w:cs="Cambria" w:eastAsia="Cambria" w:hAnsi="Cambria"/>
                <w:sz w:val="22"/>
                <w:szCs w:val="22"/>
                <w:highlight w:val="white"/>
              </w:rPr>
            </w:pPr>
            <w:r w:rsidDel="00000000" w:rsidR="00000000" w:rsidRPr="00000000">
              <w:rPr>
                <w:rFonts w:ascii="Cambria" w:cs="Cambria" w:eastAsia="Cambria" w:hAnsi="Cambria"/>
                <w:sz w:val="22"/>
                <w:szCs w:val="22"/>
                <w:highlight w:val="white"/>
                <w:rtl w:val="0"/>
              </w:rPr>
              <w:t xml:space="preserve">50% of marking period grade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Minor Assessments</w:t>
            </w:r>
          </w:p>
        </w:tc>
        <w:tc>
          <w:tcPr/>
          <w:p w:rsidR="00000000" w:rsidDel="00000000" w:rsidP="00000000" w:rsidRDefault="00000000" w:rsidRPr="00000000" w14:paraId="00000048">
            <w:pPr>
              <w:ind w:left="360" w:right="180" w:firstLine="0"/>
              <w:rPr>
                <w:rFonts w:ascii="Cambria" w:cs="Cambria" w:eastAsia="Cambria" w:hAnsi="Cambria"/>
                <w:sz w:val="22"/>
                <w:szCs w:val="22"/>
                <w:highlight w:val="white"/>
              </w:rPr>
            </w:pPr>
            <w:r w:rsidDel="00000000" w:rsidR="00000000" w:rsidRPr="00000000">
              <w:rPr>
                <w:rFonts w:ascii="Cambria" w:cs="Cambria" w:eastAsia="Cambria" w:hAnsi="Cambria"/>
                <w:sz w:val="22"/>
                <w:szCs w:val="22"/>
                <w:highlight w:val="white"/>
                <w:rtl w:val="0"/>
              </w:rPr>
              <w:t xml:space="preserve">30% of marking period grade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Course Participation</w:t>
            </w:r>
          </w:p>
        </w:tc>
        <w:tc>
          <w:tcPr/>
          <w:p w:rsidR="00000000" w:rsidDel="00000000" w:rsidP="00000000" w:rsidRDefault="00000000" w:rsidRPr="00000000" w14:paraId="0000004A">
            <w:pPr>
              <w:ind w:left="360" w:right="180" w:firstLine="0"/>
              <w:rPr>
                <w:rFonts w:ascii="Cambria" w:cs="Cambria" w:eastAsia="Cambria" w:hAnsi="Cambria"/>
                <w:sz w:val="22"/>
                <w:szCs w:val="22"/>
                <w:highlight w:val="white"/>
              </w:rPr>
            </w:pPr>
            <w:r w:rsidDel="00000000" w:rsidR="00000000" w:rsidRPr="00000000">
              <w:rPr>
                <w:rFonts w:ascii="Cambria" w:cs="Cambria" w:eastAsia="Cambria" w:hAnsi="Cambria"/>
                <w:sz w:val="22"/>
                <w:szCs w:val="22"/>
                <w:highlight w:val="white"/>
                <w:rtl w:val="0"/>
              </w:rPr>
              <w:t xml:space="preserve">20% of marking period grade</w:t>
            </w:r>
          </w:p>
        </w:tc>
      </w:tr>
    </w:tbl>
    <w:p w:rsidR="00000000" w:rsidDel="00000000" w:rsidP="00000000" w:rsidRDefault="00000000" w:rsidRPr="00000000" w14:paraId="0000004B">
      <w:pPr>
        <w:ind w:left="720" w:right="18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4C">
      <w:pPr>
        <w:ind w:left="720" w:right="180" w:firstLine="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Semester Course Calculations</w:t>
      </w:r>
    </w:p>
    <w:tbl>
      <w:tblPr>
        <w:tblStyle w:val="Table6"/>
        <w:tblW w:w="1008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40"/>
        <w:gridCol w:w="5040"/>
        <w:tblGridChange w:id="0">
          <w:tblGrid>
            <w:gridCol w:w="5040"/>
            <w:gridCol w:w="50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Marking Period 1</w:t>
            </w:r>
          </w:p>
        </w:tc>
        <w:tc>
          <w:tcPr/>
          <w:p w:rsidR="00000000" w:rsidDel="00000000" w:rsidP="00000000" w:rsidRDefault="00000000" w:rsidRPr="00000000" w14:paraId="0000004E">
            <w:pPr>
              <w:ind w:left="360" w:right="180" w:firstLine="0"/>
              <w:rPr>
                <w:rFonts w:ascii="Cambria" w:cs="Cambria" w:eastAsia="Cambria" w:hAnsi="Cambria"/>
                <w:sz w:val="22"/>
                <w:szCs w:val="22"/>
                <w:highlight w:val="white"/>
              </w:rPr>
            </w:pPr>
            <w:r w:rsidDel="00000000" w:rsidR="00000000" w:rsidRPr="00000000">
              <w:rPr>
                <w:rFonts w:ascii="Cambria" w:cs="Cambria" w:eastAsia="Cambria" w:hAnsi="Cambria"/>
                <w:sz w:val="22"/>
                <w:szCs w:val="22"/>
                <w:highlight w:val="white"/>
                <w:rtl w:val="0"/>
              </w:rPr>
              <w:t xml:space="preserve">40%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Marking Period 2</w:t>
            </w:r>
          </w:p>
        </w:tc>
        <w:tc>
          <w:tcPr/>
          <w:p w:rsidR="00000000" w:rsidDel="00000000" w:rsidP="00000000" w:rsidRDefault="00000000" w:rsidRPr="00000000" w14:paraId="00000050">
            <w:pPr>
              <w:ind w:left="360" w:right="180" w:firstLine="0"/>
              <w:rPr>
                <w:rFonts w:ascii="Cambria" w:cs="Cambria" w:eastAsia="Cambria" w:hAnsi="Cambria"/>
                <w:sz w:val="22"/>
                <w:szCs w:val="22"/>
                <w:highlight w:val="white"/>
              </w:rPr>
            </w:pPr>
            <w:r w:rsidDel="00000000" w:rsidR="00000000" w:rsidRPr="00000000">
              <w:rPr>
                <w:rFonts w:ascii="Cambria" w:cs="Cambria" w:eastAsia="Cambria" w:hAnsi="Cambria"/>
                <w:sz w:val="22"/>
                <w:szCs w:val="22"/>
                <w:highlight w:val="white"/>
                <w:rtl w:val="0"/>
              </w:rPr>
              <w:t xml:space="preserve">40%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Midterm/Final Exam</w:t>
            </w:r>
          </w:p>
        </w:tc>
        <w:tc>
          <w:tcPr/>
          <w:p w:rsidR="00000000" w:rsidDel="00000000" w:rsidP="00000000" w:rsidRDefault="00000000" w:rsidRPr="00000000" w14:paraId="00000052">
            <w:pPr>
              <w:ind w:left="360" w:right="180" w:firstLine="0"/>
              <w:rPr>
                <w:rFonts w:ascii="Cambria" w:cs="Cambria" w:eastAsia="Cambria" w:hAnsi="Cambria"/>
                <w:sz w:val="22"/>
                <w:szCs w:val="22"/>
                <w:highlight w:val="white"/>
              </w:rPr>
            </w:pPr>
            <w:r w:rsidDel="00000000" w:rsidR="00000000" w:rsidRPr="00000000">
              <w:rPr>
                <w:rFonts w:ascii="Cambria" w:cs="Cambria" w:eastAsia="Cambria" w:hAnsi="Cambria"/>
                <w:sz w:val="22"/>
                <w:szCs w:val="22"/>
                <w:highlight w:val="white"/>
                <w:rtl w:val="0"/>
              </w:rPr>
              <w:t xml:space="preserve">20% </w:t>
            </w:r>
          </w:p>
        </w:tc>
      </w:tr>
    </w:tbl>
    <w:p w:rsidR="00000000" w:rsidDel="00000000" w:rsidP="00000000" w:rsidRDefault="00000000" w:rsidRPr="00000000" w14:paraId="00000053">
      <w:pPr>
        <w:ind w:left="720" w:right="18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ab/>
        <w:tab/>
        <w:tab/>
        <w:tab/>
        <w:tab/>
        <w:tab/>
      </w:r>
    </w:p>
    <w:p w:rsidR="00000000" w:rsidDel="00000000" w:rsidP="00000000" w:rsidRDefault="00000000" w:rsidRPr="00000000" w14:paraId="00000054">
      <w:pPr>
        <w:ind w:left="720" w:right="18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55">
      <w:pPr>
        <w:ind w:left="720" w:right="180" w:firstLine="0"/>
        <w:rPr>
          <w:rFonts w:ascii="Cambria" w:cs="Cambria" w:eastAsia="Cambria" w:hAnsi="Cambria"/>
          <w:b w:val="1"/>
          <w:sz w:val="22"/>
          <w:szCs w:val="22"/>
        </w:rPr>
      </w:pPr>
      <w:r w:rsidDel="00000000" w:rsidR="00000000" w:rsidRPr="00000000">
        <w:rPr>
          <w:rFonts w:ascii="Cambria" w:cs="Cambria" w:eastAsia="Cambria" w:hAnsi="Cambria"/>
          <w:sz w:val="22"/>
          <w:szCs w:val="22"/>
          <w:rtl w:val="0"/>
        </w:rPr>
        <w:t xml:space="preserve">Please note: the above areas are used as the basis for 80% of your grade for the course; the Midterm and Final exam will constitute the remaining 20% of your grade. </w:t>
      </w:r>
      <w:r w:rsidDel="00000000" w:rsidR="00000000" w:rsidRPr="00000000">
        <w:rPr>
          <w:rtl w:val="0"/>
        </w:rPr>
      </w:r>
    </w:p>
    <w:p w:rsidR="00000000" w:rsidDel="00000000" w:rsidP="00000000" w:rsidRDefault="00000000" w:rsidRPr="00000000" w14:paraId="00000056">
      <w:pPr>
        <w:ind w:right="18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57">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080" w:right="450" w:hanging="720"/>
        <w:jc w:val="both"/>
        <w:rPr>
          <w:rFonts w:ascii="Cambria" w:cs="Cambria" w:eastAsia="Cambria" w:hAnsi="Cambria"/>
          <w:b w:val="0"/>
          <w:i w:val="0"/>
          <w:smallCaps w:val="0"/>
          <w:strike w:val="0"/>
          <w:sz w:val="22"/>
          <w:szCs w:val="22"/>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Examples of Major Assessments include items that are summative in nature, such as: tests, projects, research papers, prose-constructed response timed writings, formal presentations, reports, Socratic seminars, or any other type of assessment used to capture evidence of learning at the culmination of a unit of study.   </w:t>
      </w:r>
      <w:r w:rsidDel="00000000" w:rsidR="00000000" w:rsidRPr="00000000">
        <w:rPr>
          <w:rtl w:val="0"/>
        </w:rPr>
      </w:r>
    </w:p>
    <w:p w:rsidR="00000000" w:rsidDel="00000000" w:rsidP="00000000" w:rsidRDefault="00000000" w:rsidRPr="00000000" w14:paraId="00000058">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080" w:right="450" w:hanging="720"/>
        <w:jc w:val="both"/>
        <w:rPr>
          <w:rFonts w:ascii="Cambria" w:cs="Cambria" w:eastAsia="Cambria" w:hAnsi="Cambria"/>
          <w:b w:val="0"/>
          <w:i w:val="0"/>
          <w:smallCaps w:val="0"/>
          <w:strike w:val="0"/>
          <w:sz w:val="22"/>
          <w:szCs w:val="22"/>
          <w:shd w:fill="auto" w:val="clear"/>
          <w:vertAlign w:val="baseline"/>
        </w:rPr>
      </w:pPr>
      <w:r w:rsidDel="00000000" w:rsidR="00000000" w:rsidRPr="00000000">
        <w:rPr>
          <w:rFonts w:ascii="Cambria" w:cs="Cambria" w:eastAsia="Cambria" w:hAnsi="Cambria"/>
          <w:b w:val="0"/>
          <w:i w:val="0"/>
          <w:smallCaps w:val="0"/>
          <w:strike w:val="0"/>
          <w:sz w:val="22"/>
          <w:szCs w:val="22"/>
          <w:shd w:fill="auto" w:val="clear"/>
          <w:vertAlign w:val="baseline"/>
          <w:rtl w:val="0"/>
        </w:rPr>
        <w:t xml:space="preserve">Examples of Minor Assessments include items that are formative in nature, such as: quizzes, reading comprehension checks, response journals, exit tickets, small-scale research activities, reading logs, in class worksheets, or any other type of assessment that is diagnostic in nature and used to guide instruction and provide ongoing feedback to students.  </w:t>
      </w:r>
    </w:p>
    <w:p w:rsidR="00000000" w:rsidDel="00000000" w:rsidP="00000000" w:rsidRDefault="00000000" w:rsidRPr="00000000" w14:paraId="00000059">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080" w:right="450" w:hanging="72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Note: grades for individual assignments are entered into Genesis for the marking period in which the assignment is collected, and not a subsequent marking period.   </w:t>
      </w:r>
    </w:p>
    <w:p w:rsidR="00000000" w:rsidDel="00000000" w:rsidP="00000000" w:rsidRDefault="00000000" w:rsidRPr="00000000" w14:paraId="0000005A">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080" w:right="450" w:hanging="72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Extra Credit will only be available for assignments that have been approved ahead of time by the teacher and department supervisor.  </w:t>
      </w:r>
    </w:p>
    <w:p w:rsidR="00000000" w:rsidDel="00000000" w:rsidP="00000000" w:rsidRDefault="00000000" w:rsidRPr="00000000" w14:paraId="0000005B">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080" w:right="450" w:hanging="72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In this course, it is expected that students will submit only their best work, and teachers reserve the right not to accept work that is substantially below what a student is capable of producing.  </w:t>
      </w:r>
    </w:p>
    <w:p w:rsidR="00000000" w:rsidDel="00000000" w:rsidP="00000000" w:rsidRDefault="00000000" w:rsidRPr="00000000" w14:paraId="0000005C">
      <w:pPr>
        <w:numPr>
          <w:ilvl w:val="0"/>
          <w:numId w:val="14"/>
        </w:numPr>
        <w:ind w:left="1080" w:right="450" w:hanging="720"/>
        <w:jc w:val="both"/>
        <w:rPr>
          <w:sz w:val="22"/>
          <w:szCs w:val="22"/>
        </w:rPr>
      </w:pPr>
      <w:r w:rsidDel="00000000" w:rsidR="00000000" w:rsidRPr="00000000">
        <w:rPr>
          <w:rFonts w:ascii="Cambria" w:cs="Cambria" w:eastAsia="Cambria" w:hAnsi="Cambria"/>
          <w:b w:val="1"/>
          <w:sz w:val="22"/>
          <w:szCs w:val="22"/>
          <w:u w:val="single"/>
          <w:rtl w:val="0"/>
        </w:rPr>
        <w:t xml:space="preserve">LATE WORK</w:t>
      </w:r>
      <w:r w:rsidDel="00000000" w:rsidR="00000000" w:rsidRPr="00000000">
        <w:rPr>
          <w:rFonts w:ascii="Cambria" w:cs="Cambria" w:eastAsia="Cambria" w:hAnsi="Cambria"/>
          <w:b w:val="1"/>
          <w:sz w:val="22"/>
          <w:szCs w:val="22"/>
          <w:rtl w:val="0"/>
        </w:rPr>
        <w:t xml:space="preserve">:</w:t>
      </w:r>
      <w:r w:rsidDel="00000000" w:rsidR="00000000" w:rsidRPr="00000000">
        <w:rPr>
          <w:rFonts w:ascii="Cambria" w:cs="Cambria" w:eastAsia="Cambria" w:hAnsi="Cambria"/>
          <w:sz w:val="22"/>
          <w:szCs w:val="22"/>
          <w:rtl w:val="0"/>
        </w:rPr>
        <w:t xml:space="preserve"> </w:t>
      </w:r>
      <w:r w:rsidDel="00000000" w:rsidR="00000000" w:rsidRPr="00000000">
        <w:rPr>
          <w:rFonts w:ascii="Cambria" w:cs="Cambria" w:eastAsia="Cambria" w:hAnsi="Cambria"/>
          <w:b w:val="1"/>
          <w:sz w:val="22"/>
          <w:szCs w:val="22"/>
          <w:rtl w:val="0"/>
        </w:rPr>
        <w:t xml:space="preserve">Late work will not be accepted unless the student has an excused absence. At that time, the student is provided up to, but no more than, 5 days to make up the work.</w:t>
      </w:r>
      <w:r w:rsidDel="00000000" w:rsidR="00000000" w:rsidRPr="00000000">
        <w:rPr>
          <w:rtl w:val="0"/>
        </w:rPr>
      </w:r>
    </w:p>
    <w:p w:rsidR="00000000" w:rsidDel="00000000" w:rsidP="00000000" w:rsidRDefault="00000000" w:rsidRPr="00000000" w14:paraId="0000005D">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080" w:right="450" w:hanging="720"/>
        <w:jc w:val="both"/>
        <w:rPr>
          <w:rFonts w:ascii="Cambria" w:cs="Cambria" w:eastAsia="Cambria" w:hAnsi="Cambria"/>
          <w:b w:val="0"/>
          <w:i w:val="1"/>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1"/>
          <w:smallCaps w:val="0"/>
          <w:strike w:val="0"/>
          <w:color w:val="000000"/>
          <w:sz w:val="22"/>
          <w:szCs w:val="22"/>
          <w:u w:val="none"/>
          <w:shd w:fill="auto" w:val="clear"/>
          <w:vertAlign w:val="baseline"/>
          <w:rtl w:val="0"/>
        </w:rPr>
        <w:t xml:space="preserve">Please speak to your teacher about the opportunity for earned Second Chances on certain Major Assessments.  </w:t>
      </w:r>
    </w:p>
    <w:p w:rsidR="00000000" w:rsidDel="00000000" w:rsidP="00000000" w:rsidRDefault="00000000" w:rsidRPr="00000000" w14:paraId="0000005E">
      <w:pPr>
        <w:spacing w:after="240" w:lineRule="auto"/>
        <w:rPr>
          <w:rFonts w:ascii="Cambria" w:cs="Cambria" w:eastAsia="Cambria" w:hAnsi="Cambria"/>
          <w:b w:val="1"/>
          <w:sz w:val="22"/>
          <w:szCs w:val="22"/>
        </w:rPr>
      </w:pPr>
      <w:r w:rsidDel="00000000" w:rsidR="00000000" w:rsidRPr="00000000">
        <w:rPr>
          <w:rtl w:val="0"/>
        </w:rPr>
      </w:r>
    </w:p>
    <w:p w:rsidR="00000000" w:rsidDel="00000000" w:rsidP="00000000" w:rsidRDefault="00000000" w:rsidRPr="00000000" w14:paraId="0000005F">
      <w:pPr>
        <w:spacing w:after="240" w:lineRule="auto"/>
        <w:jc w:val="center"/>
        <w:rPr>
          <w:rFonts w:ascii="Cambria" w:cs="Cambria" w:eastAsia="Cambria" w:hAnsi="Cambria"/>
          <w:b w:val="1"/>
          <w:sz w:val="22"/>
          <w:szCs w:val="22"/>
        </w:rPr>
      </w:pPr>
      <w:bookmarkStart w:colFirst="0" w:colLast="0" w:name="_heading=h.gjdgxs" w:id="0"/>
      <w:bookmarkEnd w:id="0"/>
      <w:r w:rsidDel="00000000" w:rsidR="00000000" w:rsidRPr="00000000">
        <w:br w:type="page"/>
      </w:r>
      <w:r w:rsidDel="00000000" w:rsidR="00000000" w:rsidRPr="00000000">
        <w:rPr>
          <w:rtl w:val="0"/>
        </w:rPr>
      </w:r>
    </w:p>
    <w:p w:rsidR="00000000" w:rsidDel="00000000" w:rsidP="00000000" w:rsidRDefault="00000000" w:rsidRPr="00000000" w14:paraId="00000060">
      <w:pPr>
        <w:spacing w:after="240" w:lineRule="auto"/>
        <w:jc w:val="center"/>
        <w:rPr>
          <w:rFonts w:ascii="Arial" w:cs="Arial" w:eastAsia="Arial" w:hAnsi="Arial"/>
          <w:sz w:val="22"/>
          <w:szCs w:val="22"/>
        </w:rPr>
      </w:pPr>
      <w:bookmarkStart w:colFirst="0" w:colLast="0" w:name="_heading=h.k3aiesgrfps6" w:id="1"/>
      <w:bookmarkEnd w:id="1"/>
      <w:r w:rsidDel="00000000" w:rsidR="00000000" w:rsidRPr="00000000">
        <w:rPr>
          <w:rFonts w:ascii="Cambria" w:cs="Cambria" w:eastAsia="Cambria" w:hAnsi="Cambria"/>
          <w:b w:val="1"/>
          <w:sz w:val="22"/>
          <w:szCs w:val="22"/>
          <w:rtl w:val="0"/>
        </w:rPr>
        <w:t xml:space="preserve">Course Participation Rubric</w:t>
      </w:r>
      <w:r w:rsidDel="00000000" w:rsidR="00000000" w:rsidRPr="00000000">
        <w:rPr>
          <w:rtl w:val="0"/>
        </w:rPr>
      </w:r>
    </w:p>
    <w:tbl>
      <w:tblPr>
        <w:tblStyle w:val="Table7"/>
        <w:tblW w:w="11565.0" w:type="dxa"/>
        <w:jc w:val="left"/>
        <w:tblInd w:w="-2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90"/>
        <w:gridCol w:w="2310"/>
        <w:gridCol w:w="2025"/>
        <w:gridCol w:w="1890"/>
        <w:gridCol w:w="2250"/>
        <w:gridCol w:w="2100"/>
        <w:tblGridChange w:id="0">
          <w:tblGrid>
            <w:gridCol w:w="990"/>
            <w:gridCol w:w="2310"/>
            <w:gridCol w:w="2025"/>
            <w:gridCol w:w="1890"/>
            <w:gridCol w:w="2250"/>
            <w:gridCol w:w="2100"/>
          </w:tblGrid>
        </w:tblGridChange>
      </w:tblGrid>
      <w:tr>
        <w:trPr>
          <w:cantSplit w:val="0"/>
          <w:trHeight w:val="705" w:hRule="atLeast"/>
          <w:tblHeader w:val="0"/>
        </w:trPr>
        <w:tc>
          <w:tcPr>
            <w:tcBorders>
              <w:top w:color="000000" w:space="0" w:sz="8" w:val="single"/>
              <w:left w:color="000000" w:space="0" w:sz="8" w:val="single"/>
              <w:bottom w:color="000000" w:space="0" w:sz="8" w:val="single"/>
              <w:right w:color="000000" w:space="0" w:sz="8" w:val="single"/>
            </w:tcBorders>
            <w:shd w:fill="a6a6a6" w:val="clear"/>
            <w:tcMar>
              <w:top w:w="80.0" w:type="dxa"/>
              <w:left w:w="80.0" w:type="dxa"/>
              <w:bottom w:w="80.0" w:type="dxa"/>
              <w:right w:w="80.0" w:type="dxa"/>
            </w:tcMar>
            <w:vAlign w:val="top"/>
          </w:tcPr>
          <w:p w:rsidR="00000000" w:rsidDel="00000000" w:rsidP="00000000" w:rsidRDefault="00000000" w:rsidRPr="00000000" w14:paraId="00000061">
            <w:pPr>
              <w:spacing w:line="276" w:lineRule="auto"/>
              <w:jc w:val="center"/>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 </w:t>
            </w:r>
          </w:p>
        </w:tc>
        <w:tc>
          <w:tcPr>
            <w:tcBorders>
              <w:top w:color="000000" w:space="0" w:sz="8" w:val="single"/>
              <w:left w:color="000000" w:space="0" w:sz="8" w:val="single"/>
              <w:bottom w:color="000000" w:space="0" w:sz="8" w:val="single"/>
              <w:right w:color="000000" w:space="0" w:sz="8" w:val="single"/>
            </w:tcBorders>
            <w:shd w:fill="a6a6a6" w:val="clear"/>
            <w:tcMar>
              <w:top w:w="80.0" w:type="dxa"/>
              <w:left w:w="80.0" w:type="dxa"/>
              <w:bottom w:w="80.0" w:type="dxa"/>
              <w:right w:w="80.0" w:type="dxa"/>
            </w:tcMar>
            <w:vAlign w:val="top"/>
          </w:tcPr>
          <w:p w:rsidR="00000000" w:rsidDel="00000000" w:rsidP="00000000" w:rsidRDefault="00000000" w:rsidRPr="00000000" w14:paraId="00000062">
            <w:pPr>
              <w:spacing w:line="276"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Academic Social Skills</w:t>
            </w:r>
          </w:p>
        </w:tc>
        <w:tc>
          <w:tcPr>
            <w:tcBorders>
              <w:top w:color="000000" w:space="0" w:sz="8" w:val="single"/>
              <w:left w:color="000000" w:space="0" w:sz="8" w:val="single"/>
              <w:bottom w:color="000000" w:space="0" w:sz="8" w:val="single"/>
              <w:right w:color="000000" w:space="0" w:sz="8" w:val="single"/>
            </w:tcBorders>
            <w:shd w:fill="a6a6a6" w:val="clear"/>
            <w:tcMar>
              <w:top w:w="80.0" w:type="dxa"/>
              <w:left w:w="80.0" w:type="dxa"/>
              <w:bottom w:w="80.0" w:type="dxa"/>
              <w:right w:w="80.0" w:type="dxa"/>
            </w:tcMar>
            <w:vAlign w:val="top"/>
          </w:tcPr>
          <w:p w:rsidR="00000000" w:rsidDel="00000000" w:rsidP="00000000" w:rsidRDefault="00000000" w:rsidRPr="00000000" w14:paraId="00000063">
            <w:pPr>
              <w:spacing w:line="276"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Readiness to Learn / Study Skills</w:t>
            </w:r>
          </w:p>
        </w:tc>
        <w:tc>
          <w:tcPr>
            <w:tcBorders>
              <w:top w:color="000000" w:space="0" w:sz="8" w:val="single"/>
              <w:left w:color="000000" w:space="0" w:sz="8" w:val="single"/>
              <w:bottom w:color="000000" w:space="0" w:sz="8" w:val="single"/>
              <w:right w:color="000000" w:space="0" w:sz="8" w:val="single"/>
            </w:tcBorders>
            <w:shd w:fill="a6a6a6" w:val="clear"/>
            <w:tcMar>
              <w:top w:w="80.0" w:type="dxa"/>
              <w:left w:w="80.0" w:type="dxa"/>
              <w:bottom w:w="80.0" w:type="dxa"/>
              <w:right w:w="80.0" w:type="dxa"/>
            </w:tcMar>
            <w:vAlign w:val="top"/>
          </w:tcPr>
          <w:p w:rsidR="00000000" w:rsidDel="00000000" w:rsidP="00000000" w:rsidRDefault="00000000" w:rsidRPr="00000000" w14:paraId="00000064">
            <w:pPr>
              <w:spacing w:line="276"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Class</w:t>
            </w:r>
          </w:p>
          <w:p w:rsidR="00000000" w:rsidDel="00000000" w:rsidP="00000000" w:rsidRDefault="00000000" w:rsidRPr="00000000" w14:paraId="00000065">
            <w:pPr>
              <w:spacing w:line="276"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 Discussions</w:t>
            </w:r>
          </w:p>
        </w:tc>
        <w:tc>
          <w:tcPr>
            <w:tcBorders>
              <w:top w:color="000000" w:space="0" w:sz="8" w:val="single"/>
              <w:left w:color="000000" w:space="0" w:sz="8" w:val="single"/>
              <w:bottom w:color="000000" w:space="0" w:sz="8" w:val="single"/>
              <w:right w:color="000000" w:space="0" w:sz="8" w:val="single"/>
            </w:tcBorders>
            <w:shd w:fill="a6a6a6" w:val="clear"/>
            <w:tcMar>
              <w:top w:w="80.0" w:type="dxa"/>
              <w:left w:w="80.0" w:type="dxa"/>
              <w:bottom w:w="80.0" w:type="dxa"/>
              <w:right w:w="80.0" w:type="dxa"/>
            </w:tcMar>
            <w:vAlign w:val="top"/>
          </w:tcPr>
          <w:p w:rsidR="00000000" w:rsidDel="00000000" w:rsidP="00000000" w:rsidRDefault="00000000" w:rsidRPr="00000000" w14:paraId="00000066">
            <w:pPr>
              <w:spacing w:line="276"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Classwork</w:t>
            </w:r>
          </w:p>
        </w:tc>
        <w:tc>
          <w:tcPr>
            <w:tcBorders>
              <w:top w:color="000000" w:space="0" w:sz="8" w:val="single"/>
              <w:left w:color="000000" w:space="0" w:sz="8" w:val="single"/>
              <w:bottom w:color="000000" w:space="0" w:sz="8" w:val="single"/>
              <w:right w:color="000000" w:space="0" w:sz="8" w:val="single"/>
            </w:tcBorders>
            <w:shd w:fill="a6a6a6" w:val="clear"/>
            <w:tcMar>
              <w:top w:w="80.0" w:type="dxa"/>
              <w:left w:w="80.0" w:type="dxa"/>
              <w:bottom w:w="80.0" w:type="dxa"/>
              <w:right w:w="80.0" w:type="dxa"/>
            </w:tcMar>
            <w:vAlign w:val="top"/>
          </w:tcPr>
          <w:p w:rsidR="00000000" w:rsidDel="00000000" w:rsidP="00000000" w:rsidRDefault="00000000" w:rsidRPr="00000000" w14:paraId="00000067">
            <w:pPr>
              <w:spacing w:line="276" w:lineRule="auto"/>
              <w:jc w:val="center"/>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21st Century College and Career Readiness</w:t>
            </w:r>
          </w:p>
        </w:tc>
      </w:tr>
      <w:tr>
        <w:trPr>
          <w:cantSplit w:val="0"/>
          <w:trHeight w:val="6000" w:hRule="atLeast"/>
          <w:tblHeader w:val="0"/>
        </w:trPr>
        <w:tc>
          <w:tcPr>
            <w:tcBorders>
              <w:top w:color="000000" w:space="0" w:sz="8" w:val="single"/>
              <w:left w:color="000000" w:space="0" w:sz="8" w:val="single"/>
              <w:bottom w:color="000000" w:space="0" w:sz="8" w:val="single"/>
              <w:right w:color="000000" w:space="0" w:sz="8" w:val="single"/>
            </w:tcBorders>
            <w:shd w:fill="a6a6a6" w:val="clear"/>
            <w:tcMar>
              <w:top w:w="80.0" w:type="dxa"/>
              <w:left w:w="80.0" w:type="dxa"/>
              <w:bottom w:w="80.0" w:type="dxa"/>
              <w:right w:w="80.0" w:type="dxa"/>
            </w:tcMar>
            <w:vAlign w:val="center"/>
          </w:tcPr>
          <w:p w:rsidR="00000000" w:rsidDel="00000000" w:rsidP="00000000" w:rsidRDefault="00000000" w:rsidRPr="00000000" w14:paraId="00000068">
            <w:pPr>
              <w:spacing w:line="276" w:lineRule="auto"/>
              <w:ind w:left="120" w:right="120" w:firstLine="0"/>
              <w:jc w:val="center"/>
              <w:rPr>
                <w:rFonts w:ascii="Century Gothic" w:cs="Century Gothic" w:eastAsia="Century Gothic" w:hAnsi="Century Gothic"/>
                <w:b w:val="1"/>
                <w:sz w:val="40"/>
                <w:szCs w:val="40"/>
              </w:rPr>
            </w:pPr>
            <w:r w:rsidDel="00000000" w:rsidR="00000000" w:rsidRPr="00000000">
              <w:rPr>
                <w:rFonts w:ascii="Century Gothic" w:cs="Century Gothic" w:eastAsia="Century Gothic" w:hAnsi="Century Gothic"/>
                <w:b w:val="1"/>
                <w:sz w:val="21"/>
                <w:szCs w:val="21"/>
                <w:rtl w:val="0"/>
              </w:rPr>
              <w:t xml:space="preserve"> </w:t>
            </w:r>
            <w:r w:rsidDel="00000000" w:rsidR="00000000" w:rsidRPr="00000000">
              <w:rPr>
                <w:rFonts w:ascii="Arial" w:cs="Arial" w:eastAsia="Arial" w:hAnsi="Arial"/>
                <w:sz w:val="22"/>
                <w:szCs w:val="22"/>
              </w:rPr>
              <mc:AlternateContent>
                <mc:Choice Requires="wpg">
                  <w:drawing>
                    <wp:inline distB="114300" distT="114300" distL="114300" distR="114300">
                      <wp:extent cx="3376613" cy="523874"/>
                      <wp:effectExtent b="0" l="0" r="0" t="0"/>
                      <wp:docPr id="31" name=""/>
                      <a:graphic>
                        <a:graphicData uri="http://schemas.microsoft.com/office/word/2010/wordprocessingShape">
                          <wps:wsp>
                            <wps:cNvSpPr/>
                            <wps:cNvPr id="5" name="Shape 5"/>
                            <wps:spPr>
                              <a:xfrm rot="-5400000">
                                <a:off x="3344550" y="3412350"/>
                                <a:ext cx="4002900" cy="735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entury Gothic" w:cs="Century Gothic" w:eastAsia="Century Gothic" w:hAnsi="Century Gothic"/>
                                      <w:b w:val="1"/>
                                      <w:i w:val="0"/>
                                      <w:smallCaps w:val="0"/>
                                      <w:strike w:val="0"/>
                                      <w:color w:val="000000"/>
                                      <w:sz w:val="36"/>
                                      <w:vertAlign w:val="baseline"/>
                                    </w:rPr>
                                    <w:t xml:space="preserve">Meeting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entury Gothic" w:cs="Century Gothic" w:eastAsia="Century Gothic" w:hAnsi="Century Gothic"/>
                                      <w:b w:val="1"/>
                                      <w:i w:val="0"/>
                                      <w:smallCaps w:val="0"/>
                                      <w:strike w:val="0"/>
                                      <w:color w:val="000000"/>
                                      <w:sz w:val="36"/>
                                      <w:vertAlign w:val="baseline"/>
                                    </w:rPr>
                                  </w:r>
                                  <w:r w:rsidDel="00000000" w:rsidR="00000000" w:rsidRPr="00000000">
                                    <w:rPr>
                                      <w:rFonts w:ascii="Century Gothic" w:cs="Century Gothic" w:eastAsia="Century Gothic" w:hAnsi="Century Gothic"/>
                                      <w:b w:val="1"/>
                                      <w:i w:val="0"/>
                                      <w:smallCaps w:val="0"/>
                                      <w:strike w:val="0"/>
                                      <w:color w:val="000000"/>
                                      <w:sz w:val="36"/>
                                      <w:vertAlign w:val="baseline"/>
                                    </w:rPr>
                                    <w:t xml:space="preserve">Expectations</w:t>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3376613" cy="523874"/>
                      <wp:effectExtent b="0" l="0" r="0" t="0"/>
                      <wp:docPr id="31"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3376613" cy="523874"/>
                              </a:xfrm>
                              <a:prstGeom prst="rect"/>
                              <a:ln/>
                            </pic:spPr>
                          </pic:pic>
                        </a:graphicData>
                      </a:graphic>
                    </wp:inline>
                  </w:drawing>
                </mc:Fallback>
              </mc:AlternateConten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80.0" w:type="dxa"/>
              <w:left w:w="80.0" w:type="dxa"/>
              <w:bottom w:w="80.0" w:type="dxa"/>
              <w:right w:w="80.0" w:type="dxa"/>
            </w:tcMar>
            <w:vAlign w:val="top"/>
          </w:tcPr>
          <w:p w:rsidR="00000000" w:rsidDel="00000000" w:rsidP="00000000" w:rsidRDefault="00000000" w:rsidRPr="00000000" w14:paraId="00000069">
            <w:pPr>
              <w:spacing w:line="276"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20  points </w:t>
            </w:r>
          </w:p>
          <w:p w:rsidR="00000000" w:rsidDel="00000000" w:rsidP="00000000" w:rsidRDefault="00000000" w:rsidRPr="00000000" w14:paraId="0000006A">
            <w:pPr>
              <w:numPr>
                <w:ilvl w:val="0"/>
                <w:numId w:val="16"/>
              </w:numPr>
              <w:spacing w:line="276" w:lineRule="auto"/>
              <w:ind w:left="36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Takes initiative in completing tasks in the online classroom.</w:t>
            </w:r>
          </w:p>
          <w:p w:rsidR="00000000" w:rsidDel="00000000" w:rsidP="00000000" w:rsidRDefault="00000000" w:rsidRPr="00000000" w14:paraId="0000006B">
            <w:pPr>
              <w:numPr>
                <w:ilvl w:val="0"/>
                <w:numId w:val="16"/>
              </w:numPr>
              <w:spacing w:line="276" w:lineRule="auto"/>
              <w:ind w:left="36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Communicates needs to the teacher in an appropriate manner.</w:t>
            </w:r>
          </w:p>
          <w:p w:rsidR="00000000" w:rsidDel="00000000" w:rsidP="00000000" w:rsidRDefault="00000000" w:rsidRPr="00000000" w14:paraId="0000006C">
            <w:pPr>
              <w:numPr>
                <w:ilvl w:val="0"/>
                <w:numId w:val="16"/>
              </w:numPr>
              <w:spacing w:line="276" w:lineRule="auto"/>
              <w:ind w:left="36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A role model for others in the online classroom.</w:t>
            </w:r>
          </w:p>
          <w:p w:rsidR="00000000" w:rsidDel="00000000" w:rsidP="00000000" w:rsidRDefault="00000000" w:rsidRPr="00000000" w14:paraId="0000006D">
            <w:pPr>
              <w:numPr>
                <w:ilvl w:val="0"/>
                <w:numId w:val="16"/>
              </w:numPr>
              <w:spacing w:line="276" w:lineRule="auto"/>
              <w:ind w:left="36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Appropriately seeks support and/or assistance from the teacher.</w:t>
            </w:r>
          </w:p>
        </w:tc>
        <w:tc>
          <w:tcPr>
            <w:tcBorders>
              <w:top w:color="000000" w:space="0" w:sz="8" w:val="single"/>
              <w:left w:color="000000" w:space="0" w:sz="8" w:val="single"/>
              <w:bottom w:color="000000" w:space="0" w:sz="8" w:val="single"/>
              <w:right w:color="000000" w:space="0" w:sz="8" w:val="single"/>
            </w:tcBorders>
            <w:tcMar>
              <w:top w:w="80.0" w:type="dxa"/>
              <w:left w:w="80.0" w:type="dxa"/>
              <w:bottom w:w="80.0" w:type="dxa"/>
              <w:right w:w="80.0" w:type="dxa"/>
            </w:tcMar>
            <w:vAlign w:val="top"/>
          </w:tcPr>
          <w:p w:rsidR="00000000" w:rsidDel="00000000" w:rsidP="00000000" w:rsidRDefault="00000000" w:rsidRPr="00000000" w14:paraId="0000006E">
            <w:pPr>
              <w:spacing w:line="276"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20 points </w:t>
            </w:r>
          </w:p>
          <w:p w:rsidR="00000000" w:rsidDel="00000000" w:rsidP="00000000" w:rsidRDefault="00000000" w:rsidRPr="00000000" w14:paraId="0000006F">
            <w:pPr>
              <w:numPr>
                <w:ilvl w:val="0"/>
                <w:numId w:val="11"/>
              </w:numPr>
              <w:spacing w:line="276" w:lineRule="auto"/>
              <w:ind w:left="36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Produces notes and other materials that demonstrate effort and insight.</w:t>
            </w:r>
          </w:p>
          <w:p w:rsidR="00000000" w:rsidDel="00000000" w:rsidP="00000000" w:rsidRDefault="00000000" w:rsidRPr="00000000" w14:paraId="00000070">
            <w:pPr>
              <w:numPr>
                <w:ilvl w:val="0"/>
                <w:numId w:val="11"/>
              </w:numPr>
              <w:spacing w:line="276" w:lineRule="auto"/>
              <w:ind w:left="36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Is motivated and takes ownership of his/her learning.  </w:t>
            </w:r>
          </w:p>
          <w:p w:rsidR="00000000" w:rsidDel="00000000" w:rsidP="00000000" w:rsidRDefault="00000000" w:rsidRPr="00000000" w14:paraId="00000071">
            <w:pPr>
              <w:numPr>
                <w:ilvl w:val="0"/>
                <w:numId w:val="11"/>
              </w:numPr>
              <w:spacing w:line="276" w:lineRule="auto"/>
              <w:ind w:left="36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Takes steps to better himself/herself through Google Meets, emailing, etc.</w:t>
            </w:r>
          </w:p>
        </w:tc>
        <w:tc>
          <w:tcPr>
            <w:tcBorders>
              <w:top w:color="000000" w:space="0" w:sz="8" w:val="single"/>
              <w:left w:color="000000" w:space="0" w:sz="8" w:val="single"/>
              <w:bottom w:color="000000" w:space="0" w:sz="8" w:val="single"/>
              <w:right w:color="000000" w:space="0" w:sz="8" w:val="single"/>
            </w:tcBorders>
            <w:tcMar>
              <w:top w:w="80.0" w:type="dxa"/>
              <w:left w:w="80.0" w:type="dxa"/>
              <w:bottom w:w="80.0" w:type="dxa"/>
              <w:right w:w="80.0" w:type="dxa"/>
            </w:tcMar>
            <w:vAlign w:val="top"/>
          </w:tcPr>
          <w:p w:rsidR="00000000" w:rsidDel="00000000" w:rsidP="00000000" w:rsidRDefault="00000000" w:rsidRPr="00000000" w14:paraId="00000072">
            <w:pPr>
              <w:spacing w:line="276"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20 points </w:t>
            </w:r>
          </w:p>
          <w:p w:rsidR="00000000" w:rsidDel="00000000" w:rsidP="00000000" w:rsidRDefault="00000000" w:rsidRPr="00000000" w14:paraId="00000073">
            <w:pPr>
              <w:numPr>
                <w:ilvl w:val="0"/>
                <w:numId w:val="3"/>
              </w:numPr>
              <w:spacing w:line="276" w:lineRule="auto"/>
              <w:ind w:left="36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Consistently completes the assigned discussion questions and rarely misses a question, if at all.  </w:t>
            </w:r>
          </w:p>
          <w:p w:rsidR="00000000" w:rsidDel="00000000" w:rsidP="00000000" w:rsidRDefault="00000000" w:rsidRPr="00000000" w14:paraId="00000074">
            <w:pPr>
              <w:numPr>
                <w:ilvl w:val="0"/>
                <w:numId w:val="3"/>
              </w:numPr>
              <w:spacing w:line="276" w:lineRule="auto"/>
              <w:ind w:left="36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Responses consistently reflect high levels of care and pride in work.  </w:t>
            </w:r>
          </w:p>
          <w:p w:rsidR="00000000" w:rsidDel="00000000" w:rsidP="00000000" w:rsidRDefault="00000000" w:rsidRPr="00000000" w14:paraId="00000075">
            <w:pPr>
              <w:numPr>
                <w:ilvl w:val="0"/>
                <w:numId w:val="3"/>
              </w:numPr>
              <w:spacing w:line="276" w:lineRule="auto"/>
              <w:ind w:left="36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Replies and interacts with peers in a meaningful manner.</w:t>
            </w:r>
          </w:p>
          <w:p w:rsidR="00000000" w:rsidDel="00000000" w:rsidP="00000000" w:rsidRDefault="00000000" w:rsidRPr="00000000" w14:paraId="00000076">
            <w:pPr>
              <w:spacing w:line="276"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 </w:t>
            </w:r>
          </w:p>
        </w:tc>
        <w:tc>
          <w:tcPr>
            <w:tcBorders>
              <w:top w:color="000000" w:space="0" w:sz="8" w:val="single"/>
              <w:left w:color="000000" w:space="0" w:sz="8" w:val="single"/>
              <w:bottom w:color="000000" w:space="0" w:sz="8" w:val="single"/>
              <w:right w:color="000000" w:space="0" w:sz="8" w:val="single"/>
            </w:tcBorders>
            <w:tcMar>
              <w:top w:w="80.0" w:type="dxa"/>
              <w:left w:w="80.0" w:type="dxa"/>
              <w:bottom w:w="80.0" w:type="dxa"/>
              <w:right w:w="80.0" w:type="dxa"/>
            </w:tcMar>
            <w:vAlign w:val="top"/>
          </w:tcPr>
          <w:p w:rsidR="00000000" w:rsidDel="00000000" w:rsidP="00000000" w:rsidRDefault="00000000" w:rsidRPr="00000000" w14:paraId="00000077">
            <w:pPr>
              <w:spacing w:line="276"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20 points</w:t>
            </w:r>
          </w:p>
          <w:p w:rsidR="00000000" w:rsidDel="00000000" w:rsidP="00000000" w:rsidRDefault="00000000" w:rsidRPr="00000000" w14:paraId="00000078">
            <w:pPr>
              <w:numPr>
                <w:ilvl w:val="0"/>
                <w:numId w:val="12"/>
              </w:numPr>
              <w:spacing w:line="276" w:lineRule="auto"/>
              <w:ind w:left="27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Consistently completes assigned tasks in a timely manner.</w:t>
            </w:r>
          </w:p>
          <w:p w:rsidR="00000000" w:rsidDel="00000000" w:rsidP="00000000" w:rsidRDefault="00000000" w:rsidRPr="00000000" w14:paraId="00000079">
            <w:pPr>
              <w:numPr>
                <w:ilvl w:val="0"/>
                <w:numId w:val="12"/>
              </w:numPr>
              <w:spacing w:line="276" w:lineRule="auto"/>
              <w:ind w:left="27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Actively participates in classroom activities on a daily basis.</w:t>
            </w:r>
          </w:p>
          <w:p w:rsidR="00000000" w:rsidDel="00000000" w:rsidP="00000000" w:rsidRDefault="00000000" w:rsidRPr="00000000" w14:paraId="0000007A">
            <w:pPr>
              <w:numPr>
                <w:ilvl w:val="0"/>
                <w:numId w:val="12"/>
              </w:numPr>
              <w:spacing w:line="276" w:lineRule="auto"/>
              <w:ind w:left="27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Contributes to class discussions in a meaningful way (asking questions or adding to class discussion).</w:t>
            </w:r>
          </w:p>
        </w:tc>
        <w:tc>
          <w:tcPr>
            <w:tcBorders>
              <w:top w:color="000000" w:space="0" w:sz="8" w:val="single"/>
              <w:left w:color="000000" w:space="0" w:sz="8" w:val="single"/>
              <w:bottom w:color="000000" w:space="0" w:sz="8" w:val="single"/>
              <w:right w:color="000000" w:space="0" w:sz="8" w:val="single"/>
            </w:tcBorders>
            <w:tcMar>
              <w:top w:w="80.0" w:type="dxa"/>
              <w:left w:w="80.0" w:type="dxa"/>
              <w:bottom w:w="80.0" w:type="dxa"/>
              <w:right w:w="80.0" w:type="dxa"/>
            </w:tcMar>
            <w:vAlign w:val="top"/>
          </w:tcPr>
          <w:p w:rsidR="00000000" w:rsidDel="00000000" w:rsidP="00000000" w:rsidRDefault="00000000" w:rsidRPr="00000000" w14:paraId="0000007B">
            <w:pPr>
              <w:spacing w:line="276"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20 points </w:t>
            </w:r>
          </w:p>
          <w:p w:rsidR="00000000" w:rsidDel="00000000" w:rsidP="00000000" w:rsidRDefault="00000000" w:rsidRPr="00000000" w14:paraId="0000007C">
            <w:pPr>
              <w:spacing w:line="276"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Student </w:t>
            </w:r>
            <w:r w:rsidDel="00000000" w:rsidR="00000000" w:rsidRPr="00000000">
              <w:rPr>
                <w:rFonts w:ascii="Century Gothic" w:cs="Century Gothic" w:eastAsia="Century Gothic" w:hAnsi="Century Gothic"/>
                <w:b w:val="1"/>
                <w:sz w:val="18"/>
                <w:szCs w:val="18"/>
                <w:u w:val="single"/>
                <w:rtl w:val="0"/>
              </w:rPr>
              <w:t xml:space="preserve">consistently</w:t>
            </w:r>
            <w:r w:rsidDel="00000000" w:rsidR="00000000" w:rsidRPr="00000000">
              <w:rPr>
                <w:rFonts w:ascii="Century Gothic" w:cs="Century Gothic" w:eastAsia="Century Gothic" w:hAnsi="Century Gothic"/>
                <w:b w:val="1"/>
                <w:sz w:val="18"/>
                <w:szCs w:val="18"/>
                <w:rtl w:val="0"/>
              </w:rPr>
              <w:t xml:space="preserve"> shows the following:</w:t>
            </w:r>
          </w:p>
          <w:p w:rsidR="00000000" w:rsidDel="00000000" w:rsidP="00000000" w:rsidRDefault="00000000" w:rsidRPr="00000000" w14:paraId="0000007D">
            <w:pPr>
              <w:numPr>
                <w:ilvl w:val="0"/>
                <w:numId w:val="15"/>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Responsible and contributes to our online community.</w:t>
            </w:r>
          </w:p>
          <w:p w:rsidR="00000000" w:rsidDel="00000000" w:rsidP="00000000" w:rsidRDefault="00000000" w:rsidRPr="00000000" w14:paraId="0000007E">
            <w:pPr>
              <w:numPr>
                <w:ilvl w:val="0"/>
                <w:numId w:val="15"/>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Clearly and appropriately communicates with the teacher via email.</w:t>
            </w:r>
          </w:p>
          <w:p w:rsidR="00000000" w:rsidDel="00000000" w:rsidP="00000000" w:rsidRDefault="00000000" w:rsidRPr="00000000" w14:paraId="0000007F">
            <w:pPr>
              <w:numPr>
                <w:ilvl w:val="0"/>
                <w:numId w:val="15"/>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Understands the consequences of actions.</w:t>
            </w:r>
          </w:p>
          <w:p w:rsidR="00000000" w:rsidDel="00000000" w:rsidP="00000000" w:rsidRDefault="00000000" w:rsidRPr="00000000" w14:paraId="00000080">
            <w:pPr>
              <w:numPr>
                <w:ilvl w:val="0"/>
                <w:numId w:val="15"/>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Responsibly uses technology.</w:t>
            </w:r>
          </w:p>
        </w:tc>
      </w:tr>
      <w:tr>
        <w:trPr>
          <w:cantSplit w:val="0"/>
          <w:trHeight w:val="3735" w:hRule="atLeast"/>
          <w:tblHeader w:val="0"/>
        </w:trPr>
        <w:tc>
          <w:tcPr>
            <w:tcBorders>
              <w:top w:color="000000" w:space="0" w:sz="8" w:val="single"/>
              <w:left w:color="000000" w:space="0" w:sz="8" w:val="single"/>
              <w:bottom w:color="000000" w:space="0" w:sz="8" w:val="single"/>
              <w:right w:color="000000" w:space="0" w:sz="8" w:val="single"/>
            </w:tcBorders>
            <w:shd w:fill="a6a6a6" w:val="clear"/>
            <w:tcMar>
              <w:top w:w="80.0" w:type="dxa"/>
              <w:left w:w="80.0" w:type="dxa"/>
              <w:bottom w:w="80.0" w:type="dxa"/>
              <w:right w:w="80.0" w:type="dxa"/>
            </w:tcMar>
            <w:vAlign w:val="center"/>
          </w:tcPr>
          <w:p w:rsidR="00000000" w:rsidDel="00000000" w:rsidP="00000000" w:rsidRDefault="00000000" w:rsidRPr="00000000" w14:paraId="00000081">
            <w:pPr>
              <w:spacing w:line="276" w:lineRule="auto"/>
              <w:rPr>
                <w:rFonts w:ascii="Century Gothic" w:cs="Century Gothic" w:eastAsia="Century Gothic" w:hAnsi="Century Gothic"/>
                <w:b w:val="1"/>
                <w:sz w:val="40"/>
                <w:szCs w:val="40"/>
              </w:rPr>
            </w:pPr>
            <w:r w:rsidDel="00000000" w:rsidR="00000000" w:rsidRPr="00000000">
              <w:rPr>
                <w:rFonts w:ascii="Arial" w:cs="Arial" w:eastAsia="Arial" w:hAnsi="Arial"/>
                <w:sz w:val="22"/>
                <w:szCs w:val="22"/>
              </w:rPr>
              <mc:AlternateContent>
                <mc:Choice Requires="wpg">
                  <w:drawing>
                    <wp:inline distB="114300" distT="114300" distL="114300" distR="114300">
                      <wp:extent cx="3214688" cy="647699"/>
                      <wp:effectExtent b="0" l="0" r="0" t="0"/>
                      <wp:docPr id="30" name=""/>
                      <a:graphic>
                        <a:graphicData uri="http://schemas.microsoft.com/office/word/2010/wordprocessingShape">
                          <wps:wsp>
                            <wps:cNvSpPr/>
                            <wps:cNvPr id="4" name="Shape 4"/>
                            <wps:spPr>
                              <a:xfrm rot="-5400000">
                                <a:off x="3344550" y="3412350"/>
                                <a:ext cx="4002900" cy="735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entury Gothic" w:cs="Century Gothic" w:eastAsia="Century Gothic" w:hAnsi="Century Gothic"/>
                                      <w:b w:val="1"/>
                                      <w:i w:val="0"/>
                                      <w:smallCaps w:val="0"/>
                                      <w:strike w:val="0"/>
                                      <w:color w:val="000000"/>
                                      <w:sz w:val="36"/>
                                      <w:vertAlign w:val="baseline"/>
                                    </w:rPr>
                                    <w:t xml:space="preserve">Approaching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entury Gothic" w:cs="Century Gothic" w:eastAsia="Century Gothic" w:hAnsi="Century Gothic"/>
                                      <w:b w:val="1"/>
                                      <w:i w:val="0"/>
                                      <w:smallCaps w:val="0"/>
                                      <w:strike w:val="0"/>
                                      <w:color w:val="000000"/>
                                      <w:sz w:val="36"/>
                                      <w:vertAlign w:val="baseline"/>
                                    </w:rPr>
                                  </w:r>
                                  <w:r w:rsidDel="00000000" w:rsidR="00000000" w:rsidRPr="00000000">
                                    <w:rPr>
                                      <w:rFonts w:ascii="Century Gothic" w:cs="Century Gothic" w:eastAsia="Century Gothic" w:hAnsi="Century Gothic"/>
                                      <w:b w:val="1"/>
                                      <w:i w:val="0"/>
                                      <w:smallCaps w:val="0"/>
                                      <w:strike w:val="0"/>
                                      <w:color w:val="000000"/>
                                      <w:sz w:val="36"/>
                                      <w:vertAlign w:val="baseline"/>
                                    </w:rPr>
                                    <w:t xml:space="preserve">Expectations</w:t>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3214688" cy="647699"/>
                      <wp:effectExtent b="0" l="0" r="0" t="0"/>
                      <wp:docPr id="30" name="image4.png"/>
                      <a:graphic>
                        <a:graphicData uri="http://schemas.openxmlformats.org/drawingml/2006/picture">
                          <pic:pic>
                            <pic:nvPicPr>
                              <pic:cNvPr id="0" name="image4.png"/>
                              <pic:cNvPicPr preferRelativeResize="0"/>
                            </pic:nvPicPr>
                            <pic:blipFill>
                              <a:blip r:embed="rId11"/>
                              <a:srcRect/>
                              <a:stretch>
                                <a:fillRect/>
                              </a:stretch>
                            </pic:blipFill>
                            <pic:spPr>
                              <a:xfrm>
                                <a:off x="0" y="0"/>
                                <a:ext cx="3214688" cy="647699"/>
                              </a:xfrm>
                              <a:prstGeom prst="rect"/>
                              <a:ln/>
                            </pic:spPr>
                          </pic:pic>
                        </a:graphicData>
                      </a:graphic>
                    </wp:inline>
                  </w:drawing>
                </mc:Fallback>
              </mc:AlternateConten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80.0" w:type="dxa"/>
              <w:left w:w="80.0" w:type="dxa"/>
              <w:bottom w:w="80.0" w:type="dxa"/>
              <w:right w:w="80.0" w:type="dxa"/>
            </w:tcMar>
            <w:vAlign w:val="top"/>
          </w:tcPr>
          <w:p w:rsidR="00000000" w:rsidDel="00000000" w:rsidP="00000000" w:rsidRDefault="00000000" w:rsidRPr="00000000" w14:paraId="00000082">
            <w:pPr>
              <w:spacing w:line="276"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15 Points </w:t>
            </w:r>
          </w:p>
          <w:p w:rsidR="00000000" w:rsidDel="00000000" w:rsidP="00000000" w:rsidRDefault="00000000" w:rsidRPr="00000000" w14:paraId="00000083">
            <w:pPr>
              <w:numPr>
                <w:ilvl w:val="0"/>
                <w:numId w:val="1"/>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Completes tasks in the online classroom.</w:t>
            </w:r>
          </w:p>
          <w:p w:rsidR="00000000" w:rsidDel="00000000" w:rsidP="00000000" w:rsidRDefault="00000000" w:rsidRPr="00000000" w14:paraId="00000084">
            <w:pPr>
              <w:numPr>
                <w:ilvl w:val="0"/>
                <w:numId w:val="1"/>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Sometimes </w:t>
            </w:r>
            <w:r w:rsidDel="00000000" w:rsidR="00000000" w:rsidRPr="00000000">
              <w:rPr>
                <w:rFonts w:ascii="Century Gothic" w:cs="Century Gothic" w:eastAsia="Century Gothic" w:hAnsi="Century Gothic"/>
                <w:sz w:val="18"/>
                <w:szCs w:val="18"/>
                <w:rtl w:val="0"/>
              </w:rPr>
              <w:t xml:space="preserve">communicates</w:t>
            </w:r>
            <w:r w:rsidDel="00000000" w:rsidR="00000000" w:rsidRPr="00000000">
              <w:rPr>
                <w:rFonts w:ascii="Century Gothic" w:cs="Century Gothic" w:eastAsia="Century Gothic" w:hAnsi="Century Gothic"/>
                <w:sz w:val="18"/>
                <w:szCs w:val="18"/>
                <w:rtl w:val="0"/>
              </w:rPr>
              <w:t xml:space="preserve"> needs to the teacher.</w:t>
            </w:r>
          </w:p>
          <w:p w:rsidR="00000000" w:rsidDel="00000000" w:rsidP="00000000" w:rsidRDefault="00000000" w:rsidRPr="00000000" w14:paraId="00000085">
            <w:pPr>
              <w:numPr>
                <w:ilvl w:val="0"/>
                <w:numId w:val="1"/>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Frequently on-task, but may need some redirection from the teacher.</w:t>
            </w:r>
          </w:p>
        </w:tc>
        <w:tc>
          <w:tcPr>
            <w:tcBorders>
              <w:top w:color="000000" w:space="0" w:sz="8" w:val="single"/>
              <w:left w:color="000000" w:space="0" w:sz="8" w:val="single"/>
              <w:bottom w:color="000000" w:space="0" w:sz="8" w:val="single"/>
              <w:right w:color="000000" w:space="0" w:sz="8" w:val="single"/>
            </w:tcBorders>
            <w:tcMar>
              <w:top w:w="80.0" w:type="dxa"/>
              <w:left w:w="80.0" w:type="dxa"/>
              <w:bottom w:w="80.0" w:type="dxa"/>
              <w:right w:w="80.0" w:type="dxa"/>
            </w:tcMar>
            <w:vAlign w:val="top"/>
          </w:tcPr>
          <w:p w:rsidR="00000000" w:rsidDel="00000000" w:rsidP="00000000" w:rsidRDefault="00000000" w:rsidRPr="00000000" w14:paraId="00000086">
            <w:pPr>
              <w:spacing w:line="276"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15 Points</w:t>
            </w:r>
          </w:p>
          <w:p w:rsidR="00000000" w:rsidDel="00000000" w:rsidP="00000000" w:rsidRDefault="00000000" w:rsidRPr="00000000" w14:paraId="00000087">
            <w:pPr>
              <w:numPr>
                <w:ilvl w:val="0"/>
                <w:numId w:val="2"/>
              </w:numPr>
              <w:spacing w:line="276" w:lineRule="auto"/>
              <w:ind w:left="45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Often produces notes and other materials that demonstrate effort, but may also require direction.  </w:t>
            </w:r>
          </w:p>
          <w:p w:rsidR="00000000" w:rsidDel="00000000" w:rsidP="00000000" w:rsidRDefault="00000000" w:rsidRPr="00000000" w14:paraId="00000088">
            <w:pPr>
              <w:numPr>
                <w:ilvl w:val="0"/>
                <w:numId w:val="2"/>
              </w:numPr>
              <w:spacing w:line="276" w:lineRule="auto"/>
              <w:ind w:left="45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Is mostly motivated and takes ownership of his/her learning.  </w:t>
            </w:r>
          </w:p>
          <w:p w:rsidR="00000000" w:rsidDel="00000000" w:rsidP="00000000" w:rsidRDefault="00000000" w:rsidRPr="00000000" w14:paraId="00000089">
            <w:pPr>
              <w:numPr>
                <w:ilvl w:val="0"/>
                <w:numId w:val="2"/>
              </w:numPr>
              <w:spacing w:line="276" w:lineRule="auto"/>
              <w:ind w:left="45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Often takes steps to better himself/herself through Google Meets, emailing, etc.</w:t>
            </w:r>
          </w:p>
          <w:p w:rsidR="00000000" w:rsidDel="00000000" w:rsidP="00000000" w:rsidRDefault="00000000" w:rsidRPr="00000000" w14:paraId="0000008A">
            <w:pPr>
              <w:spacing w:line="276"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 </w:t>
            </w:r>
          </w:p>
        </w:tc>
        <w:tc>
          <w:tcPr>
            <w:tcBorders>
              <w:top w:color="000000" w:space="0" w:sz="8" w:val="single"/>
              <w:left w:color="000000" w:space="0" w:sz="8" w:val="single"/>
              <w:bottom w:color="000000" w:space="0" w:sz="8" w:val="single"/>
              <w:right w:color="000000" w:space="0" w:sz="8" w:val="single"/>
            </w:tcBorders>
            <w:tcMar>
              <w:top w:w="80.0" w:type="dxa"/>
              <w:left w:w="80.0" w:type="dxa"/>
              <w:bottom w:w="80.0" w:type="dxa"/>
              <w:right w:w="80.0" w:type="dxa"/>
            </w:tcMar>
            <w:vAlign w:val="top"/>
          </w:tcPr>
          <w:p w:rsidR="00000000" w:rsidDel="00000000" w:rsidP="00000000" w:rsidRDefault="00000000" w:rsidRPr="00000000" w14:paraId="0000008B">
            <w:pPr>
              <w:spacing w:line="276"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15 Points</w:t>
            </w:r>
          </w:p>
          <w:p w:rsidR="00000000" w:rsidDel="00000000" w:rsidP="00000000" w:rsidRDefault="00000000" w:rsidRPr="00000000" w14:paraId="0000008C">
            <w:pPr>
              <w:numPr>
                <w:ilvl w:val="0"/>
                <w:numId w:val="13"/>
              </w:numPr>
              <w:spacing w:line="276" w:lineRule="auto"/>
              <w:ind w:left="45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Frequently completes the assigned discussion questions, but may have missed a few.</w:t>
            </w:r>
          </w:p>
          <w:p w:rsidR="00000000" w:rsidDel="00000000" w:rsidP="00000000" w:rsidRDefault="00000000" w:rsidRPr="00000000" w14:paraId="0000008D">
            <w:pPr>
              <w:numPr>
                <w:ilvl w:val="0"/>
                <w:numId w:val="13"/>
              </w:numPr>
              <w:spacing w:line="276" w:lineRule="auto"/>
              <w:ind w:left="45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Responses sometimes reflect high levels of care and pride in work, but not always.</w:t>
            </w:r>
          </w:p>
          <w:p w:rsidR="00000000" w:rsidDel="00000000" w:rsidP="00000000" w:rsidRDefault="00000000" w:rsidRPr="00000000" w14:paraId="0000008E">
            <w:pPr>
              <w:numPr>
                <w:ilvl w:val="0"/>
                <w:numId w:val="13"/>
              </w:numPr>
              <w:spacing w:line="276" w:lineRule="auto"/>
              <w:ind w:left="45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Replies and interacts with peers.</w:t>
            </w:r>
          </w:p>
        </w:tc>
        <w:tc>
          <w:tcPr>
            <w:tcBorders>
              <w:top w:color="000000" w:space="0" w:sz="8" w:val="single"/>
              <w:left w:color="000000" w:space="0" w:sz="8" w:val="single"/>
              <w:bottom w:color="000000" w:space="0" w:sz="8" w:val="single"/>
              <w:right w:color="000000" w:space="0" w:sz="8" w:val="single"/>
            </w:tcBorders>
            <w:tcMar>
              <w:top w:w="80.0" w:type="dxa"/>
              <w:left w:w="80.0" w:type="dxa"/>
              <w:bottom w:w="80.0" w:type="dxa"/>
              <w:right w:w="80.0" w:type="dxa"/>
            </w:tcMar>
            <w:vAlign w:val="top"/>
          </w:tcPr>
          <w:p w:rsidR="00000000" w:rsidDel="00000000" w:rsidP="00000000" w:rsidRDefault="00000000" w:rsidRPr="00000000" w14:paraId="0000008F">
            <w:pPr>
              <w:spacing w:line="276"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15 Points</w:t>
            </w:r>
          </w:p>
          <w:p w:rsidR="00000000" w:rsidDel="00000000" w:rsidP="00000000" w:rsidRDefault="00000000" w:rsidRPr="00000000" w14:paraId="00000090">
            <w:pPr>
              <w:numPr>
                <w:ilvl w:val="0"/>
                <w:numId w:val="4"/>
              </w:numPr>
              <w:spacing w:line="276" w:lineRule="auto"/>
              <w:ind w:left="27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Usually completes assigned classwork tasks.</w:t>
            </w:r>
          </w:p>
          <w:p w:rsidR="00000000" w:rsidDel="00000000" w:rsidP="00000000" w:rsidRDefault="00000000" w:rsidRPr="00000000" w14:paraId="00000091">
            <w:pPr>
              <w:numPr>
                <w:ilvl w:val="0"/>
                <w:numId w:val="4"/>
              </w:numPr>
              <w:spacing w:line="276" w:lineRule="auto"/>
              <w:ind w:left="27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Frequently participates in classroom activities but sometimes requires re-direction.</w:t>
            </w:r>
          </w:p>
          <w:p w:rsidR="00000000" w:rsidDel="00000000" w:rsidP="00000000" w:rsidRDefault="00000000" w:rsidRPr="00000000" w14:paraId="00000092">
            <w:pPr>
              <w:numPr>
                <w:ilvl w:val="0"/>
                <w:numId w:val="4"/>
              </w:numPr>
              <w:spacing w:line="276" w:lineRule="auto"/>
              <w:ind w:left="27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Usually contributes by responding, and/or asking questions.  </w:t>
            </w:r>
          </w:p>
          <w:p w:rsidR="00000000" w:rsidDel="00000000" w:rsidP="00000000" w:rsidRDefault="00000000" w:rsidRPr="00000000" w14:paraId="00000093">
            <w:pPr>
              <w:spacing w:line="276"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 </w:t>
            </w:r>
          </w:p>
          <w:p w:rsidR="00000000" w:rsidDel="00000000" w:rsidP="00000000" w:rsidRDefault="00000000" w:rsidRPr="00000000" w14:paraId="00000094">
            <w:pPr>
              <w:spacing w:line="276"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 </w:t>
            </w:r>
          </w:p>
        </w:tc>
        <w:tc>
          <w:tcPr>
            <w:tcBorders>
              <w:top w:color="000000" w:space="0" w:sz="8" w:val="single"/>
              <w:left w:color="000000" w:space="0" w:sz="8" w:val="single"/>
              <w:bottom w:color="000000" w:space="0" w:sz="8" w:val="single"/>
              <w:right w:color="000000" w:space="0" w:sz="8" w:val="single"/>
            </w:tcBorders>
            <w:tcMar>
              <w:top w:w="80.0" w:type="dxa"/>
              <w:left w:w="80.0" w:type="dxa"/>
              <w:bottom w:w="80.0" w:type="dxa"/>
              <w:right w:w="80.0" w:type="dxa"/>
            </w:tcMar>
            <w:vAlign w:val="top"/>
          </w:tcPr>
          <w:p w:rsidR="00000000" w:rsidDel="00000000" w:rsidP="00000000" w:rsidRDefault="00000000" w:rsidRPr="00000000" w14:paraId="00000095">
            <w:pPr>
              <w:spacing w:line="276"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15 Points</w:t>
            </w:r>
          </w:p>
          <w:p w:rsidR="00000000" w:rsidDel="00000000" w:rsidP="00000000" w:rsidRDefault="00000000" w:rsidRPr="00000000" w14:paraId="00000096">
            <w:pPr>
              <w:spacing w:line="276"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1"/>
                <w:sz w:val="18"/>
                <w:szCs w:val="18"/>
                <w:rtl w:val="0"/>
              </w:rPr>
              <w:t xml:space="preserve">Student </w:t>
            </w:r>
            <w:r w:rsidDel="00000000" w:rsidR="00000000" w:rsidRPr="00000000">
              <w:rPr>
                <w:rFonts w:ascii="Century Gothic" w:cs="Century Gothic" w:eastAsia="Century Gothic" w:hAnsi="Century Gothic"/>
                <w:b w:val="1"/>
                <w:sz w:val="18"/>
                <w:szCs w:val="18"/>
                <w:u w:val="single"/>
                <w:rtl w:val="0"/>
              </w:rPr>
              <w:t xml:space="preserve">frequently</w:t>
            </w:r>
            <w:r w:rsidDel="00000000" w:rsidR="00000000" w:rsidRPr="00000000">
              <w:rPr>
                <w:rFonts w:ascii="Century Gothic" w:cs="Century Gothic" w:eastAsia="Century Gothic" w:hAnsi="Century Gothic"/>
                <w:b w:val="1"/>
                <w:sz w:val="18"/>
                <w:szCs w:val="18"/>
                <w:rtl w:val="0"/>
              </w:rPr>
              <w:t xml:space="preserve"> demonstrates the following</w:t>
            </w:r>
            <w:r w:rsidDel="00000000" w:rsidR="00000000" w:rsidRPr="00000000">
              <w:rPr>
                <w:rFonts w:ascii="Century Gothic" w:cs="Century Gothic" w:eastAsia="Century Gothic" w:hAnsi="Century Gothic"/>
                <w:sz w:val="18"/>
                <w:szCs w:val="18"/>
                <w:rtl w:val="0"/>
              </w:rPr>
              <w:t xml:space="preserve">:</w:t>
            </w:r>
          </w:p>
          <w:p w:rsidR="00000000" w:rsidDel="00000000" w:rsidP="00000000" w:rsidRDefault="00000000" w:rsidRPr="00000000" w14:paraId="00000097">
            <w:pPr>
              <w:numPr>
                <w:ilvl w:val="0"/>
                <w:numId w:val="15"/>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Responsible and contributes to our online community.</w:t>
            </w:r>
          </w:p>
          <w:p w:rsidR="00000000" w:rsidDel="00000000" w:rsidP="00000000" w:rsidRDefault="00000000" w:rsidRPr="00000000" w14:paraId="00000098">
            <w:pPr>
              <w:numPr>
                <w:ilvl w:val="0"/>
                <w:numId w:val="15"/>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Clearly and appropriately communicates with the teacher via email.</w:t>
            </w:r>
          </w:p>
          <w:p w:rsidR="00000000" w:rsidDel="00000000" w:rsidP="00000000" w:rsidRDefault="00000000" w:rsidRPr="00000000" w14:paraId="00000099">
            <w:pPr>
              <w:numPr>
                <w:ilvl w:val="0"/>
                <w:numId w:val="15"/>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Understands the consequences of actions.</w:t>
            </w:r>
          </w:p>
          <w:p w:rsidR="00000000" w:rsidDel="00000000" w:rsidP="00000000" w:rsidRDefault="00000000" w:rsidRPr="00000000" w14:paraId="0000009A">
            <w:pPr>
              <w:numPr>
                <w:ilvl w:val="0"/>
                <w:numId w:val="15"/>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Responsibly uses technology.</w:t>
            </w:r>
          </w:p>
        </w:tc>
      </w:tr>
      <w:tr>
        <w:trPr>
          <w:cantSplit w:val="0"/>
          <w:trHeight w:val="6300" w:hRule="atLeast"/>
          <w:tblHeader w:val="0"/>
        </w:trPr>
        <w:tc>
          <w:tcPr>
            <w:tcBorders>
              <w:top w:color="000000" w:space="0" w:sz="8" w:val="single"/>
              <w:left w:color="000000" w:space="0" w:sz="8" w:val="single"/>
              <w:bottom w:color="000000" w:space="0" w:sz="8" w:val="single"/>
              <w:right w:color="000000" w:space="0" w:sz="8" w:val="single"/>
            </w:tcBorders>
            <w:shd w:fill="a6a6a6" w:val="clear"/>
            <w:tcMar>
              <w:top w:w="100.0" w:type="dxa"/>
              <w:left w:w="100.0" w:type="dxa"/>
              <w:bottom w:w="100.0" w:type="dxa"/>
              <w:right w:w="100.0" w:type="dxa"/>
            </w:tcMar>
            <w:vAlign w:val="center"/>
          </w:tcPr>
          <w:p w:rsidR="00000000" w:rsidDel="00000000" w:rsidP="00000000" w:rsidRDefault="00000000" w:rsidRPr="00000000" w14:paraId="0000009B">
            <w:pPr>
              <w:spacing w:line="276" w:lineRule="auto"/>
              <w:rPr>
                <w:rFonts w:ascii="Century Gothic" w:cs="Century Gothic" w:eastAsia="Century Gothic" w:hAnsi="Century Gothic"/>
                <w:b w:val="1"/>
                <w:sz w:val="32"/>
                <w:szCs w:val="32"/>
              </w:rPr>
            </w:pPr>
            <w:r w:rsidDel="00000000" w:rsidR="00000000" w:rsidRPr="00000000">
              <w:rPr>
                <w:rFonts w:ascii="Arial" w:cs="Arial" w:eastAsia="Arial" w:hAnsi="Arial"/>
                <w:sz w:val="22"/>
                <w:szCs w:val="22"/>
              </w:rPr>
              <mc:AlternateContent>
                <mc:Choice Requires="wpg">
                  <w:drawing>
                    <wp:inline distB="114300" distT="114300" distL="114300" distR="114300">
                      <wp:extent cx="3009900" cy="542925"/>
                      <wp:effectExtent b="0" l="0" r="0" t="0"/>
                      <wp:docPr id="33" name=""/>
                      <a:graphic>
                        <a:graphicData uri="http://schemas.microsoft.com/office/word/2010/wordprocessingShape">
                          <wps:wsp>
                            <wps:cNvSpPr/>
                            <wps:cNvPr id="7" name="Shape 7"/>
                            <wps:spPr>
                              <a:xfrm rot="-5400000">
                                <a:off x="3344550" y="3412350"/>
                                <a:ext cx="4002900" cy="735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entury Gothic" w:cs="Century Gothic" w:eastAsia="Century Gothic" w:hAnsi="Century Gothic"/>
                                      <w:b w:val="1"/>
                                      <w:i w:val="0"/>
                                      <w:smallCaps w:val="0"/>
                                      <w:strike w:val="0"/>
                                      <w:color w:val="000000"/>
                                      <w:sz w:val="36"/>
                                      <w:vertAlign w:val="baseline"/>
                                    </w:rPr>
                                    <w:t xml:space="preserve">Not Meeting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entury Gothic" w:cs="Century Gothic" w:eastAsia="Century Gothic" w:hAnsi="Century Gothic"/>
                                      <w:b w:val="1"/>
                                      <w:i w:val="0"/>
                                      <w:smallCaps w:val="0"/>
                                      <w:strike w:val="0"/>
                                      <w:color w:val="000000"/>
                                      <w:sz w:val="36"/>
                                      <w:vertAlign w:val="baseline"/>
                                    </w:rPr>
                                  </w:r>
                                  <w:r w:rsidDel="00000000" w:rsidR="00000000" w:rsidRPr="00000000">
                                    <w:rPr>
                                      <w:rFonts w:ascii="Century Gothic" w:cs="Century Gothic" w:eastAsia="Century Gothic" w:hAnsi="Century Gothic"/>
                                      <w:b w:val="1"/>
                                      <w:i w:val="0"/>
                                      <w:smallCaps w:val="0"/>
                                      <w:strike w:val="0"/>
                                      <w:color w:val="000000"/>
                                      <w:sz w:val="36"/>
                                      <w:vertAlign w:val="baseline"/>
                                    </w:rPr>
                                    <w:t xml:space="preserve">Expectations</w:t>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3009900" cy="542925"/>
                      <wp:effectExtent b="0" l="0" r="0" t="0"/>
                      <wp:docPr id="33" name="image7.png"/>
                      <a:graphic>
                        <a:graphicData uri="http://schemas.openxmlformats.org/drawingml/2006/picture">
                          <pic:pic>
                            <pic:nvPicPr>
                              <pic:cNvPr id="0" name="image7.png"/>
                              <pic:cNvPicPr preferRelativeResize="0"/>
                            </pic:nvPicPr>
                            <pic:blipFill>
                              <a:blip r:embed="rId12"/>
                              <a:srcRect/>
                              <a:stretch>
                                <a:fillRect/>
                              </a:stretch>
                            </pic:blipFill>
                            <pic:spPr>
                              <a:xfrm>
                                <a:off x="0" y="0"/>
                                <a:ext cx="3009900" cy="542925"/>
                              </a:xfrm>
                              <a:prstGeom prst="rect"/>
                              <a:ln/>
                            </pic:spPr>
                          </pic:pic>
                        </a:graphicData>
                      </a:graphic>
                    </wp:inline>
                  </w:drawing>
                </mc:Fallback>
              </mc:AlternateContent>
            </w:r>
            <w:r w:rsidDel="00000000" w:rsidR="00000000" w:rsidRPr="00000000">
              <w:rPr>
                <w:rFonts w:ascii="Century Gothic" w:cs="Century Gothic" w:eastAsia="Century Gothic" w:hAnsi="Century Gothic"/>
                <w:b w:val="1"/>
                <w:sz w:val="32"/>
                <w:szCs w:val="32"/>
                <w:rtl w:val="0"/>
              </w:rPr>
              <w:t xml:space="preserve">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C">
            <w:pPr>
              <w:spacing w:line="276"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10 Points</w:t>
            </w:r>
          </w:p>
          <w:p w:rsidR="00000000" w:rsidDel="00000000" w:rsidP="00000000" w:rsidRDefault="00000000" w:rsidRPr="00000000" w14:paraId="0000009D">
            <w:pPr>
              <w:numPr>
                <w:ilvl w:val="0"/>
                <w:numId w:val="17"/>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Rarely completes tasks in the online classroom.</w:t>
            </w:r>
          </w:p>
          <w:p w:rsidR="00000000" w:rsidDel="00000000" w:rsidP="00000000" w:rsidRDefault="00000000" w:rsidRPr="00000000" w14:paraId="0000009E">
            <w:pPr>
              <w:numPr>
                <w:ilvl w:val="0"/>
                <w:numId w:val="17"/>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Does not communicate needs to the teacher.</w:t>
            </w:r>
          </w:p>
          <w:p w:rsidR="00000000" w:rsidDel="00000000" w:rsidP="00000000" w:rsidRDefault="00000000" w:rsidRPr="00000000" w14:paraId="0000009F">
            <w:pPr>
              <w:numPr>
                <w:ilvl w:val="0"/>
                <w:numId w:val="17"/>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Frequently needs redirection from the teacher.</w:t>
            </w:r>
          </w:p>
          <w:p w:rsidR="00000000" w:rsidDel="00000000" w:rsidP="00000000" w:rsidRDefault="00000000" w:rsidRPr="00000000" w14:paraId="000000A0">
            <w:pPr>
              <w:spacing w:line="276"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 </w:t>
            </w:r>
          </w:p>
          <w:p w:rsidR="00000000" w:rsidDel="00000000" w:rsidP="00000000" w:rsidRDefault="00000000" w:rsidRPr="00000000" w14:paraId="000000A1">
            <w:pPr>
              <w:spacing w:line="276"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2">
            <w:pPr>
              <w:spacing w:line="276"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10 Points</w:t>
            </w:r>
          </w:p>
          <w:p w:rsidR="00000000" w:rsidDel="00000000" w:rsidP="00000000" w:rsidRDefault="00000000" w:rsidRPr="00000000" w14:paraId="000000A3">
            <w:pPr>
              <w:numPr>
                <w:ilvl w:val="0"/>
                <w:numId w:val="5"/>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Produces notes and other materials that lack effort to learn.</w:t>
            </w:r>
          </w:p>
          <w:p w:rsidR="00000000" w:rsidDel="00000000" w:rsidP="00000000" w:rsidRDefault="00000000" w:rsidRPr="00000000" w14:paraId="000000A4">
            <w:pPr>
              <w:numPr>
                <w:ilvl w:val="0"/>
                <w:numId w:val="5"/>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Unmotivated and does not take ownership of his/her learning.  </w:t>
            </w:r>
          </w:p>
          <w:p w:rsidR="00000000" w:rsidDel="00000000" w:rsidP="00000000" w:rsidRDefault="00000000" w:rsidRPr="00000000" w14:paraId="000000A5">
            <w:pPr>
              <w:numPr>
                <w:ilvl w:val="0"/>
                <w:numId w:val="5"/>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Does not take appropriate steps to better himself/herself.</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6">
            <w:pPr>
              <w:spacing w:line="276"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10 Points</w:t>
            </w:r>
          </w:p>
          <w:p w:rsidR="00000000" w:rsidDel="00000000" w:rsidP="00000000" w:rsidRDefault="00000000" w:rsidRPr="00000000" w14:paraId="000000A7">
            <w:pPr>
              <w:numPr>
                <w:ilvl w:val="0"/>
                <w:numId w:val="6"/>
              </w:numPr>
              <w:spacing w:line="276" w:lineRule="auto"/>
              <w:ind w:left="36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Rarely completes the assigned discussion questions.</w:t>
            </w:r>
          </w:p>
          <w:p w:rsidR="00000000" w:rsidDel="00000000" w:rsidP="00000000" w:rsidRDefault="00000000" w:rsidRPr="00000000" w14:paraId="000000A8">
            <w:pPr>
              <w:numPr>
                <w:ilvl w:val="0"/>
                <w:numId w:val="6"/>
              </w:numPr>
              <w:spacing w:line="276" w:lineRule="auto"/>
              <w:ind w:left="36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Responses do not reflect care and pride in work.</w:t>
            </w:r>
          </w:p>
          <w:p w:rsidR="00000000" w:rsidDel="00000000" w:rsidP="00000000" w:rsidRDefault="00000000" w:rsidRPr="00000000" w14:paraId="000000A9">
            <w:pPr>
              <w:numPr>
                <w:ilvl w:val="0"/>
                <w:numId w:val="6"/>
              </w:numPr>
              <w:spacing w:line="276" w:lineRule="auto"/>
              <w:ind w:left="36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Little to no replies and interactions with peers.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A">
            <w:pPr>
              <w:spacing w:line="276"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10 Points</w:t>
            </w:r>
          </w:p>
          <w:p w:rsidR="00000000" w:rsidDel="00000000" w:rsidP="00000000" w:rsidRDefault="00000000" w:rsidRPr="00000000" w14:paraId="000000AB">
            <w:pPr>
              <w:numPr>
                <w:ilvl w:val="0"/>
                <w:numId w:val="10"/>
              </w:numPr>
              <w:spacing w:line="276" w:lineRule="auto"/>
              <w:ind w:left="27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Rarely completes assigned tasks and does not produce his/her best work.</w:t>
            </w:r>
          </w:p>
          <w:p w:rsidR="00000000" w:rsidDel="00000000" w:rsidP="00000000" w:rsidRDefault="00000000" w:rsidRPr="00000000" w14:paraId="000000AC">
            <w:pPr>
              <w:numPr>
                <w:ilvl w:val="0"/>
                <w:numId w:val="10"/>
              </w:numPr>
              <w:spacing w:line="276" w:lineRule="auto"/>
              <w:ind w:left="27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Usually does not participate in classroom activities and often requires teacher redirection </w:t>
            </w:r>
          </w:p>
          <w:p w:rsidR="00000000" w:rsidDel="00000000" w:rsidP="00000000" w:rsidRDefault="00000000" w:rsidRPr="00000000" w14:paraId="000000AD">
            <w:pPr>
              <w:numPr>
                <w:ilvl w:val="0"/>
                <w:numId w:val="10"/>
              </w:numPr>
              <w:spacing w:line="276" w:lineRule="auto"/>
              <w:ind w:left="270" w:hanging="18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Usually does not contribute by responding and/or asking questions.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E">
            <w:pPr>
              <w:spacing w:line="276" w:lineRule="auto"/>
              <w:rPr>
                <w:rFonts w:ascii="Century Gothic" w:cs="Century Gothic" w:eastAsia="Century Gothic" w:hAnsi="Century Gothic"/>
                <w:b w:val="1"/>
                <w:sz w:val="18"/>
                <w:szCs w:val="18"/>
              </w:rPr>
            </w:pPr>
            <w:r w:rsidDel="00000000" w:rsidR="00000000" w:rsidRPr="00000000">
              <w:rPr>
                <w:rFonts w:ascii="Century Gothic" w:cs="Century Gothic" w:eastAsia="Century Gothic" w:hAnsi="Century Gothic"/>
                <w:b w:val="1"/>
                <w:sz w:val="18"/>
                <w:szCs w:val="18"/>
                <w:rtl w:val="0"/>
              </w:rPr>
              <w:t xml:space="preserve">10 Points</w:t>
            </w:r>
          </w:p>
          <w:p w:rsidR="00000000" w:rsidDel="00000000" w:rsidP="00000000" w:rsidRDefault="00000000" w:rsidRPr="00000000" w14:paraId="000000AF">
            <w:pPr>
              <w:spacing w:line="276"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1"/>
                <w:sz w:val="18"/>
                <w:szCs w:val="18"/>
                <w:rtl w:val="0"/>
              </w:rPr>
              <w:t xml:space="preserve">Student </w:t>
            </w:r>
            <w:r w:rsidDel="00000000" w:rsidR="00000000" w:rsidRPr="00000000">
              <w:rPr>
                <w:rFonts w:ascii="Century Gothic" w:cs="Century Gothic" w:eastAsia="Century Gothic" w:hAnsi="Century Gothic"/>
                <w:b w:val="1"/>
                <w:sz w:val="18"/>
                <w:szCs w:val="18"/>
                <w:u w:val="single"/>
                <w:rtl w:val="0"/>
              </w:rPr>
              <w:t xml:space="preserve">rarely</w:t>
            </w:r>
            <w:r w:rsidDel="00000000" w:rsidR="00000000" w:rsidRPr="00000000">
              <w:rPr>
                <w:rFonts w:ascii="Century Gothic" w:cs="Century Gothic" w:eastAsia="Century Gothic" w:hAnsi="Century Gothic"/>
                <w:b w:val="1"/>
                <w:sz w:val="18"/>
                <w:szCs w:val="18"/>
                <w:rtl w:val="0"/>
              </w:rPr>
              <w:t xml:space="preserve"> demonstrates the following</w:t>
            </w:r>
            <w:r w:rsidDel="00000000" w:rsidR="00000000" w:rsidRPr="00000000">
              <w:rPr>
                <w:rFonts w:ascii="Century Gothic" w:cs="Century Gothic" w:eastAsia="Century Gothic" w:hAnsi="Century Gothic"/>
                <w:sz w:val="18"/>
                <w:szCs w:val="18"/>
                <w:rtl w:val="0"/>
              </w:rPr>
              <w:t xml:space="preserve">:</w:t>
            </w:r>
          </w:p>
          <w:p w:rsidR="00000000" w:rsidDel="00000000" w:rsidP="00000000" w:rsidRDefault="00000000" w:rsidRPr="00000000" w14:paraId="000000B0">
            <w:pPr>
              <w:numPr>
                <w:ilvl w:val="0"/>
                <w:numId w:val="15"/>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Responsible and contributes to our online community.</w:t>
            </w:r>
          </w:p>
          <w:p w:rsidR="00000000" w:rsidDel="00000000" w:rsidP="00000000" w:rsidRDefault="00000000" w:rsidRPr="00000000" w14:paraId="000000B1">
            <w:pPr>
              <w:numPr>
                <w:ilvl w:val="0"/>
                <w:numId w:val="15"/>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Clearly and appropriately communicates with the teacher via email.</w:t>
            </w:r>
          </w:p>
          <w:p w:rsidR="00000000" w:rsidDel="00000000" w:rsidP="00000000" w:rsidRDefault="00000000" w:rsidRPr="00000000" w14:paraId="000000B2">
            <w:pPr>
              <w:numPr>
                <w:ilvl w:val="0"/>
                <w:numId w:val="15"/>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Understands the consequences of actions.</w:t>
            </w:r>
          </w:p>
          <w:p w:rsidR="00000000" w:rsidDel="00000000" w:rsidP="00000000" w:rsidRDefault="00000000" w:rsidRPr="00000000" w14:paraId="000000B3">
            <w:pPr>
              <w:numPr>
                <w:ilvl w:val="0"/>
                <w:numId w:val="15"/>
              </w:numPr>
              <w:spacing w:line="276" w:lineRule="auto"/>
              <w:ind w:left="360" w:hanging="27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Responsibly uses technology.</w:t>
            </w:r>
          </w:p>
        </w:tc>
      </w:tr>
    </w:tbl>
    <w:p w:rsidR="00000000" w:rsidDel="00000000" w:rsidP="00000000" w:rsidRDefault="00000000" w:rsidRPr="00000000" w14:paraId="000000B4">
      <w:pPr>
        <w:ind w:right="180"/>
        <w:rPr>
          <w:rFonts w:ascii="Cambria" w:cs="Cambria" w:eastAsia="Cambria" w:hAnsi="Cambria"/>
          <w:b w:val="1"/>
          <w:color w:val="ff0000"/>
          <w:sz w:val="22"/>
          <w:szCs w:val="22"/>
        </w:rPr>
      </w:pPr>
      <w:r w:rsidDel="00000000" w:rsidR="00000000" w:rsidRPr="00000000">
        <w:rPr>
          <w:rtl w:val="0"/>
        </w:rPr>
      </w:r>
    </w:p>
    <w:p w:rsidR="00000000" w:rsidDel="00000000" w:rsidP="00000000" w:rsidRDefault="00000000" w:rsidRPr="00000000" w14:paraId="000000B5">
      <w:pPr>
        <w:ind w:right="18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Plagiarism, Cheating, and Academic Integrity</w:t>
      </w:r>
    </w:p>
    <w:p w:rsidR="00000000" w:rsidDel="00000000" w:rsidP="00000000" w:rsidRDefault="00000000" w:rsidRPr="00000000" w14:paraId="000000B6">
      <w:pPr>
        <w:ind w:right="18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The Barnegat Township School District places a strong emphasis on students’ integrity, and the district will not tolerate instances of academic dishonesty.  Plagiarism is the practice of copying words, sentences, images, or ideas for use in written or oral assessments without giving proper credit to the source.  Cheating is defined as the giving or receiving of illegal help on anything that has been determined by the teacher to be an individual effort.  Both are considered serious offenses and are subject to consequences described in the Student Handbook and Board Policy #5701.  </w:t>
      </w:r>
    </w:p>
    <w:p w:rsidR="00000000" w:rsidDel="00000000" w:rsidP="00000000" w:rsidRDefault="00000000" w:rsidRPr="00000000" w14:paraId="000000B7">
      <w:pPr>
        <w:ind w:left="0" w:right="180" w:firstLine="0"/>
        <w:rPr>
          <w:rFonts w:ascii="Arial" w:cs="Arial" w:eastAsia="Arial" w:hAnsi="Arial"/>
          <w:b w:val="1"/>
          <w:color w:val="202124"/>
        </w:rPr>
      </w:pPr>
      <w:r w:rsidDel="00000000" w:rsidR="00000000" w:rsidRPr="00000000">
        <w:rPr>
          <w:rFonts w:ascii="Cambria" w:cs="Cambria" w:eastAsia="Cambria" w:hAnsi="Cambria"/>
          <w:b w:val="1"/>
          <w:sz w:val="22"/>
          <w:szCs w:val="22"/>
          <w:rtl w:val="0"/>
        </w:rPr>
        <w:t xml:space="preserve">Honor Code</w:t>
      </w:r>
      <w:r w:rsidDel="00000000" w:rsidR="00000000" w:rsidRPr="00000000">
        <w:rPr>
          <w:rtl w:val="0"/>
        </w:rPr>
      </w:r>
    </w:p>
    <w:p w:rsidR="00000000" w:rsidDel="00000000" w:rsidP="00000000" w:rsidRDefault="00000000" w:rsidRPr="00000000" w14:paraId="000000B8">
      <w:pPr>
        <w:spacing w:line="276" w:lineRule="auto"/>
        <w:ind w:left="90" w:firstLine="0"/>
        <w:jc w:val="both"/>
        <w:rPr>
          <w:rFonts w:ascii="Cambria" w:cs="Cambria" w:eastAsia="Cambria" w:hAnsi="Cambria"/>
          <w:color w:val="202124"/>
          <w:sz w:val="22"/>
          <w:szCs w:val="22"/>
        </w:rPr>
      </w:pPr>
      <w:r w:rsidDel="00000000" w:rsidR="00000000" w:rsidRPr="00000000">
        <w:rPr>
          <w:rFonts w:ascii="Cambria" w:cs="Cambria" w:eastAsia="Cambria" w:hAnsi="Cambria"/>
          <w:color w:val="202124"/>
          <w:sz w:val="22"/>
          <w:szCs w:val="22"/>
          <w:rtl w:val="0"/>
        </w:rPr>
        <w:t xml:space="preserve">The purpose of this Honor Code is to communicate the meaning and importance of academic integrity to all members of the school community and to articulate and support the interest of the community in maintaining the highest standards of conduct in student learning. Barnegat High School  embodies a spirit of mutual trust and intellectual honesty that is central to the very nature of learning, and represents the highest possible expression of shared values among the members of the school community. The core values underlying and reflected in the Honor Code are: </w:t>
      </w:r>
    </w:p>
    <w:p w:rsidR="00000000" w:rsidDel="00000000" w:rsidP="00000000" w:rsidRDefault="00000000" w:rsidRPr="00000000" w14:paraId="000000B9">
      <w:pPr>
        <w:spacing w:line="276" w:lineRule="auto"/>
        <w:ind w:left="90" w:firstLine="0"/>
        <w:jc w:val="both"/>
        <w:rPr>
          <w:rFonts w:ascii="Cambria" w:cs="Cambria" w:eastAsia="Cambria" w:hAnsi="Cambria"/>
          <w:color w:val="202124"/>
          <w:sz w:val="22"/>
          <w:szCs w:val="22"/>
        </w:rPr>
      </w:pPr>
      <w:r w:rsidDel="00000000" w:rsidR="00000000" w:rsidRPr="00000000">
        <w:rPr>
          <w:rtl w:val="0"/>
        </w:rPr>
      </w:r>
    </w:p>
    <w:p w:rsidR="00000000" w:rsidDel="00000000" w:rsidP="00000000" w:rsidRDefault="00000000" w:rsidRPr="00000000" w14:paraId="000000BA">
      <w:pPr>
        <w:spacing w:line="276" w:lineRule="auto"/>
        <w:ind w:left="90" w:firstLine="0"/>
        <w:jc w:val="both"/>
        <w:rPr>
          <w:rFonts w:ascii="Cambria" w:cs="Cambria" w:eastAsia="Cambria" w:hAnsi="Cambria"/>
          <w:b w:val="1"/>
          <w:color w:val="202124"/>
          <w:sz w:val="22"/>
          <w:szCs w:val="22"/>
          <w:highlight w:val="yellow"/>
          <w:u w:val="single"/>
        </w:rPr>
      </w:pPr>
      <w:r w:rsidDel="00000000" w:rsidR="00000000" w:rsidRPr="00000000">
        <w:rPr>
          <w:rFonts w:ascii="Cambria" w:cs="Cambria" w:eastAsia="Cambria" w:hAnsi="Cambria"/>
          <w:b w:val="1"/>
          <w:color w:val="202124"/>
          <w:sz w:val="22"/>
          <w:szCs w:val="22"/>
          <w:rtl w:val="0"/>
        </w:rPr>
        <w:t xml:space="preserve">Academic honesty</w:t>
      </w:r>
      <w:r w:rsidDel="00000000" w:rsidR="00000000" w:rsidRPr="00000000">
        <w:rPr>
          <w:rFonts w:ascii="Cambria" w:cs="Cambria" w:eastAsia="Cambria" w:hAnsi="Cambria"/>
          <w:color w:val="202124"/>
          <w:sz w:val="22"/>
          <w:szCs w:val="22"/>
          <w:rtl w:val="0"/>
        </w:rPr>
        <w:t xml:space="preserve"> is demonstrated by students when the ideas and the writing of others are properly cited; </w:t>
      </w:r>
      <w:r w:rsidDel="00000000" w:rsidR="00000000" w:rsidRPr="00000000">
        <w:rPr>
          <w:rFonts w:ascii="Cambria" w:cs="Cambria" w:eastAsia="Cambria" w:hAnsi="Cambria"/>
          <w:i w:val="1"/>
          <w:color w:val="202124"/>
          <w:sz w:val="22"/>
          <w:szCs w:val="22"/>
          <w:rtl w:val="0"/>
        </w:rPr>
        <w:t xml:space="preserve">students submit their own work for tests and assignments without unauthorized assistance; students do not provide unauthorized assistance to others; and students report their research or accomplishments accurately.</w:t>
      </w:r>
      <w:r w:rsidDel="00000000" w:rsidR="00000000" w:rsidRPr="00000000">
        <w:rPr>
          <w:rFonts w:ascii="Cambria" w:cs="Cambria" w:eastAsia="Cambria" w:hAnsi="Cambria"/>
          <w:b w:val="1"/>
          <w:color w:val="202124"/>
          <w:sz w:val="22"/>
          <w:szCs w:val="22"/>
          <w:u w:val="single"/>
          <w:rtl w:val="0"/>
        </w:rPr>
        <w:t xml:space="preserve"> </w:t>
      </w:r>
      <w:r w:rsidDel="00000000" w:rsidR="00000000" w:rsidRPr="00000000">
        <w:rPr>
          <w:rFonts w:ascii="Cambria" w:cs="Cambria" w:eastAsia="Cambria" w:hAnsi="Cambria"/>
          <w:b w:val="1"/>
          <w:color w:val="202124"/>
          <w:sz w:val="22"/>
          <w:szCs w:val="22"/>
          <w:highlight w:val="yellow"/>
          <w:u w:val="single"/>
          <w:rtl w:val="0"/>
        </w:rPr>
        <w:t xml:space="preserve"> </w:t>
      </w:r>
    </w:p>
    <w:p w:rsidR="00000000" w:rsidDel="00000000" w:rsidP="00000000" w:rsidRDefault="00000000" w:rsidRPr="00000000" w14:paraId="000000BB">
      <w:pPr>
        <w:spacing w:line="276" w:lineRule="auto"/>
        <w:ind w:left="90" w:firstLine="0"/>
        <w:jc w:val="both"/>
        <w:rPr>
          <w:rFonts w:ascii="Cambria" w:cs="Cambria" w:eastAsia="Cambria" w:hAnsi="Cambria"/>
          <w:color w:val="202124"/>
          <w:sz w:val="22"/>
          <w:szCs w:val="22"/>
          <w:highlight w:val="yellow"/>
        </w:rPr>
      </w:pPr>
      <w:r w:rsidDel="00000000" w:rsidR="00000000" w:rsidRPr="00000000">
        <w:rPr>
          <w:rtl w:val="0"/>
        </w:rPr>
      </w:r>
    </w:p>
    <w:p w:rsidR="00000000" w:rsidDel="00000000" w:rsidP="00000000" w:rsidRDefault="00000000" w:rsidRPr="00000000" w14:paraId="000000BC">
      <w:pPr>
        <w:spacing w:line="276" w:lineRule="auto"/>
        <w:ind w:left="90" w:firstLine="0"/>
        <w:jc w:val="both"/>
        <w:rPr>
          <w:rFonts w:ascii="Cambria" w:cs="Cambria" w:eastAsia="Cambria" w:hAnsi="Cambria"/>
          <w:color w:val="202124"/>
          <w:sz w:val="22"/>
          <w:szCs w:val="22"/>
        </w:rPr>
      </w:pPr>
      <w:r w:rsidDel="00000000" w:rsidR="00000000" w:rsidRPr="00000000">
        <w:rPr>
          <w:rFonts w:ascii="Cambria" w:cs="Cambria" w:eastAsia="Cambria" w:hAnsi="Cambria"/>
          <w:b w:val="1"/>
          <w:color w:val="202124"/>
          <w:sz w:val="22"/>
          <w:szCs w:val="22"/>
          <w:rtl w:val="0"/>
        </w:rPr>
        <w:t xml:space="preserve">Respect </w:t>
      </w:r>
      <w:r w:rsidDel="00000000" w:rsidR="00000000" w:rsidRPr="00000000">
        <w:rPr>
          <w:rFonts w:ascii="Cambria" w:cs="Cambria" w:eastAsia="Cambria" w:hAnsi="Cambria"/>
          <w:color w:val="202124"/>
          <w:sz w:val="22"/>
          <w:szCs w:val="22"/>
          <w:rtl w:val="0"/>
        </w:rPr>
        <w:t xml:space="preserve">for others and the learning process to demonstrate academic honesty.  </w:t>
      </w:r>
    </w:p>
    <w:p w:rsidR="00000000" w:rsidDel="00000000" w:rsidP="00000000" w:rsidRDefault="00000000" w:rsidRPr="00000000" w14:paraId="000000BD">
      <w:pPr>
        <w:spacing w:line="276" w:lineRule="auto"/>
        <w:ind w:left="90" w:firstLine="0"/>
        <w:jc w:val="both"/>
        <w:rPr>
          <w:rFonts w:ascii="Cambria" w:cs="Cambria" w:eastAsia="Cambria" w:hAnsi="Cambria"/>
          <w:b w:val="1"/>
          <w:color w:val="202124"/>
          <w:sz w:val="22"/>
          <w:szCs w:val="22"/>
        </w:rPr>
      </w:pPr>
      <w:r w:rsidDel="00000000" w:rsidR="00000000" w:rsidRPr="00000000">
        <w:rPr>
          <w:rtl w:val="0"/>
        </w:rPr>
      </w:r>
    </w:p>
    <w:p w:rsidR="00000000" w:rsidDel="00000000" w:rsidP="00000000" w:rsidRDefault="00000000" w:rsidRPr="00000000" w14:paraId="000000BE">
      <w:pPr>
        <w:spacing w:line="276" w:lineRule="auto"/>
        <w:ind w:left="90" w:firstLine="0"/>
        <w:jc w:val="both"/>
        <w:rPr>
          <w:rFonts w:ascii="Cambria" w:cs="Cambria" w:eastAsia="Cambria" w:hAnsi="Cambria"/>
          <w:color w:val="202124"/>
          <w:sz w:val="22"/>
          <w:szCs w:val="22"/>
        </w:rPr>
      </w:pPr>
      <w:r w:rsidDel="00000000" w:rsidR="00000000" w:rsidRPr="00000000">
        <w:rPr>
          <w:rFonts w:ascii="Cambria" w:cs="Cambria" w:eastAsia="Cambria" w:hAnsi="Cambria"/>
          <w:b w:val="1"/>
          <w:color w:val="202124"/>
          <w:sz w:val="22"/>
          <w:szCs w:val="22"/>
          <w:rtl w:val="0"/>
        </w:rPr>
        <w:t xml:space="preserve">Trust </w:t>
      </w:r>
      <w:r w:rsidDel="00000000" w:rsidR="00000000" w:rsidRPr="00000000">
        <w:rPr>
          <w:rFonts w:ascii="Cambria" w:cs="Cambria" w:eastAsia="Cambria" w:hAnsi="Cambria"/>
          <w:color w:val="202124"/>
          <w:sz w:val="22"/>
          <w:szCs w:val="22"/>
          <w:rtl w:val="0"/>
        </w:rPr>
        <w:t xml:space="preserve">in others to act with academic honesty as a positive community-building force in the school,  </w:t>
      </w:r>
    </w:p>
    <w:p w:rsidR="00000000" w:rsidDel="00000000" w:rsidP="00000000" w:rsidRDefault="00000000" w:rsidRPr="00000000" w14:paraId="000000BF">
      <w:pPr>
        <w:spacing w:line="276" w:lineRule="auto"/>
        <w:ind w:left="90" w:firstLine="0"/>
        <w:jc w:val="both"/>
        <w:rPr>
          <w:rFonts w:ascii="Cambria" w:cs="Cambria" w:eastAsia="Cambria" w:hAnsi="Cambria"/>
          <w:color w:val="202124"/>
          <w:sz w:val="22"/>
          <w:szCs w:val="22"/>
        </w:rPr>
      </w:pPr>
      <w:r w:rsidDel="00000000" w:rsidR="00000000" w:rsidRPr="00000000">
        <w:rPr>
          <w:rtl w:val="0"/>
        </w:rPr>
      </w:r>
    </w:p>
    <w:p w:rsidR="00000000" w:rsidDel="00000000" w:rsidP="00000000" w:rsidRDefault="00000000" w:rsidRPr="00000000" w14:paraId="000000C0">
      <w:pPr>
        <w:spacing w:line="276" w:lineRule="auto"/>
        <w:ind w:left="90" w:firstLine="0"/>
        <w:jc w:val="both"/>
        <w:rPr>
          <w:rFonts w:ascii="Cambria" w:cs="Cambria" w:eastAsia="Cambria" w:hAnsi="Cambria"/>
          <w:color w:val="202124"/>
          <w:sz w:val="22"/>
          <w:szCs w:val="22"/>
        </w:rPr>
      </w:pPr>
      <w:r w:rsidDel="00000000" w:rsidR="00000000" w:rsidRPr="00000000">
        <w:rPr>
          <w:rFonts w:ascii="Cambria" w:cs="Cambria" w:eastAsia="Cambria" w:hAnsi="Cambria"/>
          <w:b w:val="1"/>
          <w:color w:val="202124"/>
          <w:sz w:val="22"/>
          <w:szCs w:val="22"/>
          <w:rtl w:val="0"/>
        </w:rPr>
        <w:t xml:space="preserve">Responsibility </w:t>
      </w:r>
      <w:r w:rsidDel="00000000" w:rsidR="00000000" w:rsidRPr="00000000">
        <w:rPr>
          <w:rFonts w:ascii="Cambria" w:cs="Cambria" w:eastAsia="Cambria" w:hAnsi="Cambria"/>
          <w:color w:val="202124"/>
          <w:sz w:val="22"/>
          <w:szCs w:val="22"/>
          <w:rtl w:val="0"/>
        </w:rPr>
        <w:t xml:space="preserve">is recognized by all to demonstrate their best effort to prepare and complete academic tasks. </w:t>
      </w:r>
    </w:p>
    <w:p w:rsidR="00000000" w:rsidDel="00000000" w:rsidP="00000000" w:rsidRDefault="00000000" w:rsidRPr="00000000" w14:paraId="000000C1">
      <w:pPr>
        <w:spacing w:line="276" w:lineRule="auto"/>
        <w:ind w:left="90" w:firstLine="0"/>
        <w:jc w:val="both"/>
        <w:rPr>
          <w:rFonts w:ascii="Cambria" w:cs="Cambria" w:eastAsia="Cambria" w:hAnsi="Cambria"/>
          <w:color w:val="202124"/>
          <w:sz w:val="22"/>
          <w:szCs w:val="22"/>
        </w:rPr>
      </w:pPr>
      <w:r w:rsidDel="00000000" w:rsidR="00000000" w:rsidRPr="00000000">
        <w:rPr>
          <w:rtl w:val="0"/>
        </w:rPr>
      </w:r>
    </w:p>
    <w:p w:rsidR="00000000" w:rsidDel="00000000" w:rsidP="00000000" w:rsidRDefault="00000000" w:rsidRPr="00000000" w14:paraId="000000C2">
      <w:pPr>
        <w:spacing w:line="276" w:lineRule="auto"/>
        <w:ind w:left="90" w:firstLine="0"/>
        <w:jc w:val="both"/>
        <w:rPr>
          <w:rFonts w:ascii="Cambria" w:cs="Cambria" w:eastAsia="Cambria" w:hAnsi="Cambria"/>
          <w:color w:val="202124"/>
          <w:sz w:val="22"/>
          <w:szCs w:val="22"/>
        </w:rPr>
      </w:pPr>
      <w:r w:rsidDel="00000000" w:rsidR="00000000" w:rsidRPr="00000000">
        <w:rPr>
          <w:rFonts w:ascii="Cambria" w:cs="Cambria" w:eastAsia="Cambria" w:hAnsi="Cambria"/>
          <w:b w:val="1"/>
          <w:color w:val="202124"/>
          <w:sz w:val="22"/>
          <w:szCs w:val="22"/>
          <w:rtl w:val="0"/>
        </w:rPr>
        <w:t xml:space="preserve">Fairness and equity</w:t>
      </w:r>
      <w:r w:rsidDel="00000000" w:rsidR="00000000" w:rsidRPr="00000000">
        <w:rPr>
          <w:rFonts w:ascii="Cambria" w:cs="Cambria" w:eastAsia="Cambria" w:hAnsi="Cambria"/>
          <w:color w:val="202124"/>
          <w:sz w:val="22"/>
          <w:szCs w:val="22"/>
          <w:rtl w:val="0"/>
        </w:rPr>
        <w:t xml:space="preserve"> are demonstrated so that every student can experience an academic environment that is free from the injustices caused by any form of intellectual dishonesty.</w:t>
      </w:r>
    </w:p>
    <w:p w:rsidR="00000000" w:rsidDel="00000000" w:rsidP="00000000" w:rsidRDefault="00000000" w:rsidRPr="00000000" w14:paraId="000000C3">
      <w:pPr>
        <w:spacing w:line="276" w:lineRule="auto"/>
        <w:ind w:left="90" w:firstLine="0"/>
        <w:jc w:val="both"/>
        <w:rPr>
          <w:rFonts w:ascii="Cambria" w:cs="Cambria" w:eastAsia="Cambria" w:hAnsi="Cambria"/>
          <w:color w:val="202124"/>
          <w:sz w:val="22"/>
          <w:szCs w:val="22"/>
        </w:rPr>
      </w:pPr>
      <w:r w:rsidDel="00000000" w:rsidR="00000000" w:rsidRPr="00000000">
        <w:rPr>
          <w:rtl w:val="0"/>
        </w:rPr>
      </w:r>
    </w:p>
    <w:p w:rsidR="00000000" w:rsidDel="00000000" w:rsidP="00000000" w:rsidRDefault="00000000" w:rsidRPr="00000000" w14:paraId="000000C4">
      <w:pPr>
        <w:spacing w:line="276" w:lineRule="auto"/>
        <w:ind w:left="90" w:firstLine="0"/>
        <w:jc w:val="both"/>
        <w:rPr>
          <w:rFonts w:ascii="Cambria" w:cs="Cambria" w:eastAsia="Cambria" w:hAnsi="Cambria"/>
          <w:color w:val="202124"/>
          <w:sz w:val="22"/>
          <w:szCs w:val="22"/>
        </w:rPr>
      </w:pPr>
      <w:r w:rsidDel="00000000" w:rsidR="00000000" w:rsidRPr="00000000">
        <w:rPr>
          <w:rFonts w:ascii="Cambria" w:cs="Cambria" w:eastAsia="Cambria" w:hAnsi="Cambria"/>
          <w:b w:val="1"/>
          <w:color w:val="202124"/>
          <w:sz w:val="22"/>
          <w:szCs w:val="22"/>
          <w:rtl w:val="0"/>
        </w:rPr>
        <w:t xml:space="preserve">Integrity </w:t>
      </w:r>
      <w:r w:rsidDel="00000000" w:rsidR="00000000" w:rsidRPr="00000000">
        <w:rPr>
          <w:rFonts w:ascii="Cambria" w:cs="Cambria" w:eastAsia="Cambria" w:hAnsi="Cambria"/>
          <w:color w:val="202124"/>
          <w:sz w:val="22"/>
          <w:szCs w:val="22"/>
          <w:rtl w:val="0"/>
        </w:rPr>
        <w:t xml:space="preserve">of all members of the school community as demonstrated by a commitment to academic honesty and support of our quest for authentic learning. </w:t>
      </w:r>
    </w:p>
    <w:p w:rsidR="00000000" w:rsidDel="00000000" w:rsidP="00000000" w:rsidRDefault="00000000" w:rsidRPr="00000000" w14:paraId="000000C5">
      <w:pPr>
        <w:spacing w:line="276" w:lineRule="auto"/>
        <w:ind w:left="90" w:firstLine="0"/>
        <w:jc w:val="both"/>
        <w:rPr>
          <w:rFonts w:ascii="Cambria" w:cs="Cambria" w:eastAsia="Cambria" w:hAnsi="Cambria"/>
          <w:color w:val="202124"/>
          <w:sz w:val="22"/>
          <w:szCs w:val="22"/>
        </w:rPr>
      </w:pPr>
      <w:r w:rsidDel="00000000" w:rsidR="00000000" w:rsidRPr="00000000">
        <w:rPr>
          <w:rtl w:val="0"/>
        </w:rPr>
      </w:r>
    </w:p>
    <w:p w:rsidR="00000000" w:rsidDel="00000000" w:rsidP="00000000" w:rsidRDefault="00000000" w:rsidRPr="00000000" w14:paraId="000000C6">
      <w:pPr>
        <w:spacing w:line="276" w:lineRule="auto"/>
        <w:ind w:left="90" w:firstLine="0"/>
        <w:jc w:val="both"/>
        <w:rPr>
          <w:rFonts w:ascii="Cambria" w:cs="Cambria" w:eastAsia="Cambria" w:hAnsi="Cambria"/>
          <w:color w:val="202124"/>
          <w:sz w:val="22"/>
          <w:szCs w:val="22"/>
        </w:rPr>
      </w:pPr>
      <w:r w:rsidDel="00000000" w:rsidR="00000000" w:rsidRPr="00000000">
        <w:rPr>
          <w:rFonts w:ascii="Cambria" w:cs="Cambria" w:eastAsia="Cambria" w:hAnsi="Cambria"/>
          <w:color w:val="202124"/>
          <w:sz w:val="22"/>
          <w:szCs w:val="22"/>
          <w:rtl w:val="0"/>
        </w:rPr>
        <w:t xml:space="preserve">This Honor Code summarizes the Honor Policy, which defines the expected standards of conduct in academic affairs.  The student body and faculty at Barnegat High School will not tolerate any violation of the Honor Code. </w:t>
      </w:r>
    </w:p>
    <w:p w:rsidR="00000000" w:rsidDel="00000000" w:rsidP="00000000" w:rsidRDefault="00000000" w:rsidRPr="00000000" w14:paraId="000000C7">
      <w:pPr>
        <w:spacing w:line="276" w:lineRule="auto"/>
        <w:ind w:left="90" w:firstLine="0"/>
        <w:jc w:val="both"/>
        <w:rPr>
          <w:rFonts w:ascii="Cambria" w:cs="Cambria" w:eastAsia="Cambria" w:hAnsi="Cambria"/>
          <w:color w:val="202124"/>
          <w:sz w:val="22"/>
          <w:szCs w:val="22"/>
        </w:rPr>
      </w:pPr>
      <w:r w:rsidDel="00000000" w:rsidR="00000000" w:rsidRPr="00000000">
        <w:rPr>
          <w:rtl w:val="0"/>
        </w:rPr>
      </w:r>
    </w:p>
    <w:p w:rsidR="00000000" w:rsidDel="00000000" w:rsidP="00000000" w:rsidRDefault="00000000" w:rsidRPr="00000000" w14:paraId="000000C8">
      <w:pPr>
        <w:spacing w:line="276" w:lineRule="auto"/>
        <w:ind w:left="90" w:firstLine="0"/>
        <w:jc w:val="both"/>
        <w:rPr>
          <w:rFonts w:ascii="Cambria" w:cs="Cambria" w:eastAsia="Cambria" w:hAnsi="Cambria"/>
          <w:sz w:val="22"/>
          <w:szCs w:val="22"/>
        </w:rPr>
      </w:pPr>
      <w:r w:rsidDel="00000000" w:rsidR="00000000" w:rsidRPr="00000000">
        <w:rPr>
          <w:rFonts w:ascii="Cambria" w:cs="Cambria" w:eastAsia="Cambria" w:hAnsi="Cambria"/>
          <w:color w:val="202124"/>
          <w:sz w:val="22"/>
          <w:szCs w:val="22"/>
          <w:rtl w:val="0"/>
        </w:rPr>
        <w:t xml:space="preserve">Any violation of the Honor Code will result in Administrative Consequences and be detrimental to student grade.</w:t>
      </w:r>
      <w:r w:rsidDel="00000000" w:rsidR="00000000" w:rsidRPr="00000000">
        <w:rPr>
          <w:rtl w:val="0"/>
        </w:rPr>
      </w:r>
    </w:p>
    <w:p w:rsidR="00000000" w:rsidDel="00000000" w:rsidP="00000000" w:rsidRDefault="00000000" w:rsidRPr="00000000" w14:paraId="000000C9">
      <w:pPr>
        <w:ind w:left="720" w:right="180" w:firstLine="0"/>
        <w:rPr>
          <w:rFonts w:ascii="Cambria" w:cs="Cambria" w:eastAsia="Cambria" w:hAnsi="Cambria"/>
          <w:sz w:val="20"/>
          <w:szCs w:val="20"/>
          <w:u w:val="single"/>
        </w:rPr>
      </w:pPr>
      <w:r w:rsidDel="00000000" w:rsidR="00000000" w:rsidRPr="00000000">
        <w:rPr>
          <w:rtl w:val="0"/>
        </w:rPr>
      </w:r>
    </w:p>
    <w:p w:rsidR="00000000" w:rsidDel="00000000" w:rsidP="00000000" w:rsidRDefault="00000000" w:rsidRPr="00000000" w14:paraId="000000CA">
      <w:pPr>
        <w:ind w:right="18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Student Expectations </w:t>
      </w:r>
    </w:p>
    <w:p w:rsidR="00000000" w:rsidDel="00000000" w:rsidP="00000000" w:rsidRDefault="00000000" w:rsidRPr="00000000" w14:paraId="000000CB">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1080" w:right="180" w:hanging="360"/>
        <w:jc w:val="left"/>
        <w:rPr>
          <w:rFonts w:ascii="Cambria" w:cs="Cambria" w:eastAsia="Cambria" w:hAnsi="Cambria"/>
          <w:b w:val="0"/>
          <w:i w:val="0"/>
          <w:smallCaps w:val="0"/>
          <w:strike w:val="0"/>
          <w:sz w:val="22"/>
          <w:szCs w:val="22"/>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All school rules and policies apply to this class.  </w:t>
      </w:r>
      <w:r w:rsidDel="00000000" w:rsidR="00000000" w:rsidRPr="00000000">
        <w:rPr>
          <w:rtl w:val="0"/>
        </w:rPr>
      </w:r>
    </w:p>
    <w:p w:rsidR="00000000" w:rsidDel="00000000" w:rsidP="00000000" w:rsidRDefault="00000000" w:rsidRPr="00000000" w14:paraId="000000CC">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1080" w:right="180" w:hanging="360"/>
        <w:jc w:val="left"/>
        <w:rPr>
          <w:rFonts w:ascii="Cambria" w:cs="Cambria" w:eastAsia="Cambria" w:hAnsi="Cambria"/>
          <w:b w:val="0"/>
          <w:i w:val="0"/>
          <w:smallCaps w:val="0"/>
          <w:strike w:val="0"/>
          <w:sz w:val="22"/>
          <w:szCs w:val="22"/>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The teacher and students will work together for a respectful, safe classroom. </w:t>
      </w:r>
      <w:r w:rsidDel="00000000" w:rsidR="00000000" w:rsidRPr="00000000">
        <w:rPr>
          <w:rtl w:val="0"/>
        </w:rPr>
      </w:r>
    </w:p>
    <w:p w:rsidR="00000000" w:rsidDel="00000000" w:rsidP="00000000" w:rsidRDefault="00000000" w:rsidRPr="00000000" w14:paraId="000000CD">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1080" w:right="180" w:hanging="360"/>
        <w:jc w:val="left"/>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Students are expected to wear their masks in school.</w:t>
      </w:r>
    </w:p>
    <w:p w:rsidR="00000000" w:rsidDel="00000000" w:rsidP="00000000" w:rsidRDefault="00000000" w:rsidRPr="00000000" w14:paraId="000000CE">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1080" w:right="180" w:hanging="360"/>
        <w:jc w:val="left"/>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Rules for Google Classroom etiquette. </w:t>
      </w:r>
    </w:p>
    <w:p w:rsidR="00000000" w:rsidDel="00000000" w:rsidP="00000000" w:rsidRDefault="00000000" w:rsidRPr="00000000" w14:paraId="000000CF">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1080" w:right="180" w:hanging="360"/>
        <w:jc w:val="left"/>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Communication Policy.</w:t>
      </w:r>
    </w:p>
    <w:p w:rsidR="00000000" w:rsidDel="00000000" w:rsidP="00000000" w:rsidRDefault="00000000" w:rsidRPr="00000000" w14:paraId="000000D0">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1080" w:right="180" w:hanging="360"/>
        <w:jc w:val="left"/>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Bring a chromebook to class CHARGED and with your charger. </w:t>
      </w:r>
    </w:p>
    <w:p w:rsidR="00000000" w:rsidDel="00000000" w:rsidP="00000000" w:rsidRDefault="00000000" w:rsidRPr="00000000" w14:paraId="000000D1">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1080" w:right="180" w:hanging="360"/>
        <w:jc w:val="left"/>
        <w:rPr>
          <w:rFonts w:ascii="Cambria" w:cs="Cambria" w:eastAsia="Cambria" w:hAnsi="Cambria"/>
          <w:b w:val="0"/>
          <w:i w:val="0"/>
          <w:smallCaps w:val="0"/>
          <w:strike w:val="0"/>
          <w:sz w:val="22"/>
          <w:szCs w:val="22"/>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Students will come to class on time, prepared, and ready to learn. </w:t>
      </w:r>
      <w:r w:rsidDel="00000000" w:rsidR="00000000" w:rsidRPr="00000000">
        <w:rPr>
          <w:rtl w:val="0"/>
        </w:rPr>
      </w:r>
    </w:p>
    <w:p w:rsidR="00000000" w:rsidDel="00000000" w:rsidP="00000000" w:rsidRDefault="00000000" w:rsidRPr="00000000" w14:paraId="000000D2">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1080" w:right="180" w:hanging="360"/>
        <w:jc w:val="left"/>
        <w:rPr>
          <w:rFonts w:ascii="Cambria" w:cs="Cambria" w:eastAsia="Cambria" w:hAnsi="Cambria"/>
          <w:b w:val="0"/>
          <w:i w:val="0"/>
          <w:smallCaps w:val="0"/>
          <w:strike w:val="0"/>
          <w:sz w:val="22"/>
          <w:szCs w:val="22"/>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Students will complete all assignments, including homework, by all deadlines.  Make-up work is only accepted after an excused absence.  It is your responsibility to see me for your work before or after school.</w:t>
      </w:r>
      <w:r w:rsidDel="00000000" w:rsidR="00000000" w:rsidRPr="00000000">
        <w:rPr>
          <w:rtl w:val="0"/>
        </w:rPr>
      </w:r>
    </w:p>
    <w:p w:rsidR="00000000" w:rsidDel="00000000" w:rsidP="00000000" w:rsidRDefault="00000000" w:rsidRPr="00000000" w14:paraId="000000D3">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1080" w:right="180" w:hanging="360"/>
        <w:jc w:val="left"/>
        <w:rPr>
          <w:rFonts w:ascii="Cambria" w:cs="Cambria" w:eastAsia="Cambria" w:hAnsi="Cambria"/>
          <w:b w:val="0"/>
          <w:i w:val="0"/>
          <w:smallCaps w:val="0"/>
          <w:strike w:val="0"/>
          <w:sz w:val="22"/>
          <w:szCs w:val="22"/>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Students will actively </w:t>
      </w:r>
      <w:r w:rsidDel="00000000" w:rsidR="00000000" w:rsidRPr="00000000">
        <w:rPr>
          <w:rFonts w:ascii="Cambria" w:cs="Cambria" w:eastAsia="Cambria" w:hAnsi="Cambria"/>
          <w:sz w:val="22"/>
          <w:szCs w:val="22"/>
          <w:rtl w:val="0"/>
        </w:rPr>
        <w:t xml:space="preserve">participate</w:t>
      </w: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 in class discussions and other activities in order to enhance their learning experiences.</w:t>
      </w:r>
      <w:r w:rsidDel="00000000" w:rsidR="00000000" w:rsidRPr="00000000">
        <w:rPr>
          <w:rtl w:val="0"/>
        </w:rPr>
      </w:r>
    </w:p>
    <w:p w:rsidR="00000000" w:rsidDel="00000000" w:rsidP="00000000" w:rsidRDefault="00000000" w:rsidRPr="00000000" w14:paraId="000000D4">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1080" w:right="180" w:hanging="360"/>
        <w:jc w:val="left"/>
        <w:rPr>
          <w:rFonts w:ascii="Cambria" w:cs="Cambria" w:eastAsia="Cambria" w:hAnsi="Cambria"/>
          <w:b w:val="0"/>
          <w:i w:val="0"/>
          <w:smallCaps w:val="0"/>
          <w:strike w:val="0"/>
          <w:sz w:val="22"/>
          <w:szCs w:val="22"/>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Cell phones, iPods, or any other personal electronic devices are prohibited in class at any time.</w:t>
      </w:r>
      <w:r w:rsidDel="00000000" w:rsidR="00000000" w:rsidRPr="00000000">
        <w:rPr>
          <w:rtl w:val="0"/>
        </w:rPr>
      </w:r>
    </w:p>
    <w:p w:rsidR="00000000" w:rsidDel="00000000" w:rsidP="00000000" w:rsidRDefault="00000000" w:rsidRPr="00000000" w14:paraId="000000D5">
      <w:pPr>
        <w:ind w:right="180"/>
        <w:rPr>
          <w:rFonts w:ascii="Cambria" w:cs="Cambria" w:eastAsia="Cambria" w:hAnsi="Cambria"/>
          <w:b w:val="1"/>
          <w:color w:val="ff0000"/>
          <w:sz w:val="22"/>
          <w:szCs w:val="22"/>
        </w:rPr>
      </w:pPr>
      <w:r w:rsidDel="00000000" w:rsidR="00000000" w:rsidRPr="00000000">
        <w:rPr>
          <w:rtl w:val="0"/>
        </w:rPr>
      </w:r>
    </w:p>
    <w:p w:rsidR="00000000" w:rsidDel="00000000" w:rsidP="00000000" w:rsidRDefault="00000000" w:rsidRPr="00000000" w14:paraId="000000D6">
      <w:pPr>
        <w:ind w:right="180"/>
        <w:rPr>
          <w:rFonts w:ascii="Cambria" w:cs="Cambria" w:eastAsia="Cambria" w:hAnsi="Cambria"/>
          <w:b w:val="1"/>
          <w:sz w:val="22"/>
          <w:szCs w:val="22"/>
        </w:rPr>
      </w:pPr>
      <w:r w:rsidDel="00000000" w:rsidR="00000000" w:rsidRPr="00000000">
        <w:rPr>
          <w:rtl w:val="0"/>
        </w:rPr>
      </w:r>
    </w:p>
    <w:p w:rsidR="00000000" w:rsidDel="00000000" w:rsidP="00000000" w:rsidRDefault="00000000" w:rsidRPr="00000000" w14:paraId="000000D7">
      <w:pPr>
        <w:ind w:right="180"/>
        <w:rPr>
          <w:rFonts w:ascii="Cambria" w:cs="Cambria" w:eastAsia="Cambria" w:hAnsi="Cambria"/>
          <w:b w:val="1"/>
          <w:color w:val="000000"/>
          <w:sz w:val="22"/>
          <w:szCs w:val="22"/>
        </w:rPr>
      </w:pPr>
      <w:r w:rsidDel="00000000" w:rsidR="00000000" w:rsidRPr="00000000">
        <w:rPr>
          <w:rFonts w:ascii="Cambria" w:cs="Cambria" w:eastAsia="Cambria" w:hAnsi="Cambria"/>
          <w:b w:val="1"/>
          <w:color w:val="000000"/>
          <w:sz w:val="22"/>
          <w:szCs w:val="22"/>
          <w:rtl w:val="0"/>
        </w:rPr>
        <w:t xml:space="preserve">Extra Help and Support</w:t>
      </w:r>
    </w:p>
    <w:p w:rsidR="00000000" w:rsidDel="00000000" w:rsidP="00000000" w:rsidRDefault="00000000" w:rsidRPr="00000000" w14:paraId="000000D8">
      <w:pPr>
        <w:ind w:left="720" w:right="18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 Occasionally, students will require additional help to master the content and skills in this course.  If you need additional help, there are a variety of options for you, including:</w:t>
      </w:r>
    </w:p>
    <w:p w:rsidR="00000000" w:rsidDel="00000000" w:rsidP="00000000" w:rsidRDefault="00000000" w:rsidRPr="00000000" w14:paraId="000000D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440" w:right="180" w:hanging="360"/>
        <w:jc w:val="left"/>
        <w:rPr>
          <w:rFonts w:ascii="Cambria" w:cs="Cambria" w:eastAsia="Cambria" w:hAnsi="Cambria"/>
          <w:b w:val="0"/>
          <w:i w:val="0"/>
          <w:smallCaps w:val="0"/>
          <w:strike w:val="0"/>
          <w:sz w:val="22"/>
          <w:szCs w:val="22"/>
          <w:shd w:fill="auto" w:val="clear"/>
          <w:vertAlign w:val="baseline"/>
        </w:rPr>
      </w:pPr>
      <w:r w:rsidDel="00000000" w:rsidR="00000000" w:rsidRPr="00000000">
        <w:rPr>
          <w:rFonts w:ascii="Cambria" w:cs="Cambria" w:eastAsia="Cambria" w:hAnsi="Cambria"/>
          <w:sz w:val="22"/>
          <w:szCs w:val="22"/>
          <w:rtl w:val="0"/>
        </w:rPr>
        <w:t xml:space="preserve">Office hours are available with Dr. Maxwell by appointment. </w:t>
      </w:r>
      <w:r w:rsidDel="00000000" w:rsidR="00000000" w:rsidRPr="00000000">
        <w:rPr>
          <w:rtl w:val="0"/>
        </w:rPr>
      </w:r>
    </w:p>
    <w:p w:rsidR="00000000" w:rsidDel="00000000" w:rsidP="00000000" w:rsidRDefault="00000000" w:rsidRPr="00000000" w14:paraId="000000D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440" w:right="180" w:hanging="360"/>
        <w:jc w:val="left"/>
        <w:rPr>
          <w:rFonts w:ascii="Cambria" w:cs="Cambria" w:eastAsia="Cambria" w:hAnsi="Cambria"/>
          <w:b w:val="0"/>
          <w:i w:val="0"/>
          <w:smallCaps w:val="0"/>
          <w:strike w:val="0"/>
          <w:sz w:val="22"/>
          <w:szCs w:val="22"/>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Before/after school help sessions with your teacher </w:t>
      </w:r>
      <w:r w:rsidDel="00000000" w:rsidR="00000000" w:rsidRPr="00000000">
        <w:rPr>
          <w:rtl w:val="0"/>
        </w:rPr>
      </w:r>
    </w:p>
    <w:p w:rsidR="00000000" w:rsidDel="00000000" w:rsidP="00000000" w:rsidRDefault="00000000" w:rsidRPr="00000000" w14:paraId="000000DB">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440" w:right="180" w:hanging="360"/>
        <w:jc w:val="left"/>
        <w:rPr>
          <w:rFonts w:ascii="Cambria" w:cs="Cambria" w:eastAsia="Cambria" w:hAnsi="Cambria"/>
          <w:b w:val="0"/>
          <w:i w:val="0"/>
          <w:smallCaps w:val="0"/>
          <w:strike w:val="0"/>
          <w:sz w:val="22"/>
          <w:szCs w:val="22"/>
          <w:shd w:fill="auto" w:val="clear"/>
          <w:vertAlign w:val="baseline"/>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Free online tutoring with Brainfuse (available from the Barnegat Library website)</w:t>
      </w:r>
      <w:r w:rsidDel="00000000" w:rsidR="00000000" w:rsidRPr="00000000">
        <w:rPr>
          <w:rtl w:val="0"/>
        </w:rPr>
      </w:r>
    </w:p>
    <w:p w:rsidR="00000000" w:rsidDel="00000000" w:rsidP="00000000" w:rsidRDefault="00000000" w:rsidRPr="00000000" w14:paraId="000000DC">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440" w:right="180" w:hanging="360"/>
        <w:jc w:val="left"/>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Bengal Bootcamp is also available for students looking to complete their work.</w:t>
      </w:r>
    </w:p>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180" w:firstLine="0"/>
        <w:jc w:val="left"/>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180" w:hanging="720"/>
        <w:jc w:val="left"/>
        <w:rPr>
          <w:rFonts w:ascii="Cambria" w:cs="Cambria" w:eastAsia="Cambria" w:hAnsi="Cambria"/>
          <w:sz w:val="22"/>
          <w:szCs w:val="22"/>
        </w:rPr>
      </w:pP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As your teacher,</w:t>
      </w:r>
      <w:r w:rsidDel="00000000" w:rsidR="00000000" w:rsidRPr="00000000">
        <w:rPr>
          <w:rFonts w:ascii="Cambria" w:cs="Cambria" w:eastAsia="Cambria" w:hAnsi="Cambria"/>
          <w:sz w:val="22"/>
          <w:szCs w:val="22"/>
          <w:rtl w:val="0"/>
        </w:rPr>
        <w:t xml:space="preserve"> my goal is to work with you to achieve academic </w:t>
      </w:r>
      <w:r w:rsidDel="00000000" w:rsidR="00000000" w:rsidRPr="00000000">
        <w:rPr>
          <w:rFonts w:ascii="Cambria" w:cs="Cambria" w:eastAsia="Cambria" w:hAnsi="Cambria"/>
          <w:b w:val="0"/>
          <w:i w:val="0"/>
          <w:smallCaps w:val="0"/>
          <w:strike w:val="0"/>
          <w:sz w:val="22"/>
          <w:szCs w:val="22"/>
          <w:u w:val="none"/>
          <w:shd w:fill="auto" w:val="clear"/>
          <w:vertAlign w:val="baseline"/>
          <w:rtl w:val="0"/>
        </w:rPr>
        <w:t xml:space="preserve">success. </w:t>
      </w:r>
      <w:r w:rsidDel="00000000" w:rsidR="00000000" w:rsidRPr="00000000">
        <w:rPr>
          <w:rFonts w:ascii="Cambria" w:cs="Cambria" w:eastAsia="Cambria" w:hAnsi="Cambria"/>
          <w:sz w:val="22"/>
          <w:szCs w:val="22"/>
          <w:rtl w:val="0"/>
        </w:rPr>
        <w:t xml:space="preserve">Please reach out if there is anything I can do for you! ;-) </w:t>
      </w:r>
    </w:p>
    <w:p w:rsidR="00000000" w:rsidDel="00000000" w:rsidP="00000000" w:rsidRDefault="00000000" w:rsidRPr="00000000" w14:paraId="000000DF">
      <w:pPr>
        <w:ind w:left="360" w:right="180" w:firstLine="0"/>
        <w:rPr>
          <w:rFonts w:ascii="Cambria" w:cs="Cambria" w:eastAsia="Cambria" w:hAnsi="Cambria"/>
          <w:b w:val="1"/>
          <w:sz w:val="22"/>
          <w:szCs w:val="22"/>
        </w:rPr>
      </w:pPr>
      <w:r w:rsidDel="00000000" w:rsidR="00000000" w:rsidRPr="00000000">
        <w:rPr>
          <w:rFonts w:ascii="Cambria" w:cs="Cambria" w:eastAsia="Cambria" w:hAnsi="Cambria"/>
          <w:b w:val="1"/>
          <w:color w:val="ff0000"/>
        </w:rPr>
        <mc:AlternateContent>
          <mc:Choice Requires="wpg">
            <w:drawing>
              <wp:inline distB="0" distT="0" distL="0" distR="0">
                <wp:extent cx="6600825" cy="76198"/>
                <wp:effectExtent b="0" l="0" r="0" t="0"/>
                <wp:docPr id="32" name=""/>
                <a:graphic>
                  <a:graphicData uri="http://schemas.microsoft.com/office/word/2010/wordprocessingShape">
                    <wps:wsp>
                      <wps:cNvCnPr/>
                      <wps:spPr>
                        <a:xfrm flipH="1" rot="10800000">
                          <a:off x="2074163" y="3775238"/>
                          <a:ext cx="6543675" cy="9525"/>
                        </a:xfrm>
                        <a:prstGeom prst="straightConnector1">
                          <a:avLst/>
                        </a:prstGeom>
                        <a:noFill/>
                        <a:ln cap="flat" cmpd="sng" w="1905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inline>
            </w:drawing>
          </mc:Choice>
          <mc:Fallback>
            <w:drawing>
              <wp:inline distB="0" distT="0" distL="0" distR="0">
                <wp:extent cx="6600825" cy="76198"/>
                <wp:effectExtent b="0" l="0" r="0" t="0"/>
                <wp:docPr id="32" name="image6.png"/>
                <a:graphic>
                  <a:graphicData uri="http://schemas.openxmlformats.org/drawingml/2006/picture">
                    <pic:pic>
                      <pic:nvPicPr>
                        <pic:cNvPr id="0" name="image6.png"/>
                        <pic:cNvPicPr preferRelativeResize="0"/>
                      </pic:nvPicPr>
                      <pic:blipFill>
                        <a:blip r:embed="rId13"/>
                        <a:srcRect/>
                        <a:stretch>
                          <a:fillRect/>
                        </a:stretch>
                      </pic:blipFill>
                      <pic:spPr>
                        <a:xfrm>
                          <a:off x="0" y="0"/>
                          <a:ext cx="6600825" cy="7619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E0">
      <w:pPr>
        <w:widowControl w:val="0"/>
        <w:ind w:left="360" w:right="18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I have read and understand the syllabus for BUSINESS LAW.</w:t>
      </w:r>
    </w:p>
    <w:p w:rsidR="00000000" w:rsidDel="00000000" w:rsidP="00000000" w:rsidRDefault="00000000" w:rsidRPr="00000000" w14:paraId="000000E1">
      <w:pPr>
        <w:widowControl w:val="0"/>
        <w:ind w:right="18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E2">
      <w:pPr>
        <w:widowControl w:val="0"/>
        <w:ind w:left="360" w:right="18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E3">
      <w:pPr>
        <w:ind w:left="360" w:right="180" w:firstLine="0"/>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___________________________________</w:t>
        <w:tab/>
        <w:tab/>
        <w:t xml:space="preserve">______________________________________</w:t>
      </w:r>
    </w:p>
    <w:p w:rsidR="00000000" w:rsidDel="00000000" w:rsidP="00000000" w:rsidRDefault="00000000" w:rsidRPr="00000000" w14:paraId="000000E4">
      <w:pPr>
        <w:ind w:left="1440" w:right="180" w:firstLine="72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Student Signature</w:t>
        <w:tab/>
        <w:tab/>
        <w:tab/>
        <w:tab/>
        <w:tab/>
        <w:t xml:space="preserve">Print Name</w:t>
      </w:r>
    </w:p>
    <w:p w:rsidR="00000000" w:rsidDel="00000000" w:rsidP="00000000" w:rsidRDefault="00000000" w:rsidRPr="00000000" w14:paraId="000000E5">
      <w:pPr>
        <w:ind w:left="360" w:right="180" w:firstLine="0"/>
        <w:jc w:val="cente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E6">
      <w:pPr>
        <w:ind w:left="360" w:right="180" w:firstLine="0"/>
        <w:jc w:val="center"/>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0E7">
      <w:pPr>
        <w:widowControl w:val="0"/>
        <w:ind w:left="360" w:right="180" w:firstLine="0"/>
        <w:jc w:val="center"/>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0E8">
      <w:pPr>
        <w:ind w:left="360" w:right="180" w:firstLine="0"/>
        <w:jc w:val="center"/>
        <w:rPr>
          <w:rFonts w:ascii="Cambria" w:cs="Cambria" w:eastAsia="Cambria" w:hAnsi="Cambria"/>
          <w:sz w:val="22"/>
          <w:szCs w:val="22"/>
        </w:rPr>
      </w:pPr>
      <w:r w:rsidDel="00000000" w:rsidR="00000000" w:rsidRPr="00000000">
        <w:rPr>
          <w:rFonts w:ascii="Cambria" w:cs="Cambria" w:eastAsia="Cambria" w:hAnsi="Cambria"/>
          <w:b w:val="1"/>
          <w:sz w:val="22"/>
          <w:szCs w:val="22"/>
          <w:rtl w:val="0"/>
        </w:rPr>
        <w:t xml:space="preserve">___________________________________</w:t>
      </w:r>
      <w:r w:rsidDel="00000000" w:rsidR="00000000" w:rsidRPr="00000000">
        <w:rPr>
          <w:rFonts w:ascii="Cambria" w:cs="Cambria" w:eastAsia="Cambria" w:hAnsi="Cambria"/>
          <w:sz w:val="22"/>
          <w:szCs w:val="22"/>
          <w:rtl w:val="0"/>
        </w:rPr>
        <w:tab/>
        <w:tab/>
        <w:t xml:space="preserve">______________________________________</w:t>
      </w:r>
    </w:p>
    <w:p w:rsidR="00000000" w:rsidDel="00000000" w:rsidP="00000000" w:rsidRDefault="00000000" w:rsidRPr="00000000" w14:paraId="000000E9">
      <w:pPr>
        <w:ind w:left="1440" w:right="180" w:firstLine="720"/>
        <w:rPr>
          <w:rFonts w:ascii="Cambria" w:cs="Cambria" w:eastAsia="Cambria" w:hAnsi="Cambria"/>
        </w:rPr>
      </w:pPr>
      <w:r w:rsidDel="00000000" w:rsidR="00000000" w:rsidRPr="00000000">
        <w:rPr>
          <w:rFonts w:ascii="Cambria" w:cs="Cambria" w:eastAsia="Cambria" w:hAnsi="Cambria"/>
          <w:sz w:val="22"/>
          <w:szCs w:val="22"/>
          <w:rtl w:val="0"/>
        </w:rPr>
        <w:t xml:space="preserve">Parent/Guardian Signature</w:t>
        <w:tab/>
        <w:tab/>
        <w:tab/>
        <w:tab/>
        <w:t xml:space="preserve">Print Name</w:t>
      </w:r>
      <w:r w:rsidDel="00000000" w:rsidR="00000000" w:rsidRPr="00000000">
        <w:rPr>
          <w:rtl w:val="0"/>
        </w:rPr>
      </w:r>
    </w:p>
    <w:sectPr>
      <w:footerReference r:id="rId14" w:type="default"/>
      <w:pgSz w:h="15840" w:w="12240" w:orient="portrait"/>
      <w:pgMar w:bottom="720" w:top="720" w:left="720" w:right="7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Arial"/>
  <w:font w:name="Calibri"/>
  <w:font w:name="Times New Roman"/>
  <w:font w:name="Courier New"/>
  <w:font w:name="Tahoma">
    <w:embedRegular w:fontKey="{00000000-0000-0000-0000-000000000000}" r:id="rId1" w:subsetted="0"/>
    <w:embedBold w:fontKey="{00000000-0000-0000-0000-000000000000}" r:id="rId2" w:subsetted="0"/>
  </w:font>
  <w:font w:name="Noto Sans Symbols"/>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27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360" w:hanging="27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color w:val="000000"/>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0">
    <w:lvl w:ilvl="0">
      <w:start w:val="1"/>
      <w:numFmt w:val="bullet"/>
      <w:lvlText w:val="-"/>
      <w:lvlJc w:val="left"/>
      <w:pPr>
        <w:ind w:left="270" w:hanging="18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1080" w:hanging="720"/>
      </w:pPr>
      <w:rPr>
        <w:rFonts w:ascii="Cambria" w:cs="Cambria" w:eastAsia="Cambria" w:hAnsi="Cambria"/>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360" w:hanging="18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Cambria" w:cs="Cambria" w:eastAsia="Cambria" w:hAnsi="Cambria"/>
      <w:b w:val="1"/>
      <w:sz w:val="32"/>
      <w:szCs w:val="32"/>
    </w:rPr>
  </w:style>
  <w:style w:type="paragraph" w:styleId="Heading2">
    <w:name w:val="heading 2"/>
    <w:basedOn w:val="Normal"/>
    <w:next w:val="Normal"/>
    <w:pPr>
      <w:keepNext w:val="1"/>
      <w:jc w:val="center"/>
    </w:pPr>
    <w:rPr>
      <w:rFonts w:ascii="Tahoma" w:cs="Tahoma" w:eastAsia="Tahoma" w:hAnsi="Tahoma"/>
      <w:b w:val="1"/>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Cambria" w:cs="Cambria" w:eastAsia="Cambria" w:hAnsi="Cambria"/>
      <w:b w:val="1"/>
      <w:sz w:val="32"/>
      <w:szCs w:val="32"/>
    </w:rPr>
  </w:style>
  <w:style w:type="paragraph" w:styleId="Heading2">
    <w:name w:val="heading 2"/>
    <w:basedOn w:val="Normal"/>
    <w:next w:val="Normal"/>
    <w:pPr>
      <w:keepNext w:val="1"/>
      <w:jc w:val="center"/>
    </w:pPr>
    <w:rPr>
      <w:rFonts w:ascii="Tahoma" w:cs="Tahoma" w:eastAsia="Tahoma" w:hAnsi="Tahoma"/>
      <w:b w:val="1"/>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Cambria" w:cs="Cambria" w:eastAsia="Cambria" w:hAnsi="Cambria"/>
      <w:b w:val="1"/>
      <w:sz w:val="32"/>
      <w:szCs w:val="32"/>
    </w:rPr>
  </w:style>
  <w:style w:type="paragraph" w:styleId="Heading2">
    <w:name w:val="heading 2"/>
    <w:basedOn w:val="Normal"/>
    <w:next w:val="Normal"/>
    <w:pPr>
      <w:keepNext w:val="1"/>
      <w:jc w:val="center"/>
    </w:pPr>
    <w:rPr>
      <w:rFonts w:ascii="Tahoma" w:cs="Tahoma" w:eastAsia="Tahoma" w:hAnsi="Tahoma"/>
      <w:b w:val="1"/>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Cambria" w:cs="Cambria" w:eastAsia="Cambria" w:hAnsi="Cambria"/>
      <w:b w:val="1"/>
      <w:sz w:val="32"/>
      <w:szCs w:val="32"/>
    </w:rPr>
  </w:style>
  <w:style w:type="paragraph" w:styleId="Heading2">
    <w:name w:val="heading 2"/>
    <w:basedOn w:val="Normal"/>
    <w:next w:val="Normal"/>
    <w:pPr>
      <w:keepNext w:val="1"/>
      <w:jc w:val="center"/>
    </w:pPr>
    <w:rPr>
      <w:rFonts w:ascii="Tahoma" w:cs="Tahoma" w:eastAsia="Tahoma" w:hAnsi="Tahoma"/>
      <w:b w:val="1"/>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95230F"/>
    <w:rPr>
      <w:sz w:val="24"/>
      <w:szCs w:val="24"/>
    </w:rPr>
  </w:style>
  <w:style w:type="paragraph" w:styleId="Heading1">
    <w:name w:val="heading 1"/>
    <w:basedOn w:val="Normal"/>
    <w:next w:val="Normal"/>
    <w:link w:val="Heading1Char"/>
    <w:uiPriority w:val="9"/>
    <w:qFormat w:val="1"/>
    <w:rsid w:val="00D06DA2"/>
    <w:pPr>
      <w:keepNext w:val="1"/>
      <w:spacing w:after="60" w:before="240"/>
      <w:outlineLvl w:val="0"/>
    </w:pPr>
    <w:rPr>
      <w:rFonts w:ascii="Cambria" w:hAnsi="Cambria"/>
      <w:b w:val="1"/>
      <w:bCs w:val="1"/>
      <w:kern w:val="32"/>
      <w:sz w:val="32"/>
      <w:szCs w:val="32"/>
    </w:rPr>
  </w:style>
  <w:style w:type="paragraph" w:styleId="Heading2">
    <w:name w:val="heading 2"/>
    <w:basedOn w:val="Normal"/>
    <w:next w:val="Normal"/>
    <w:qFormat w:val="1"/>
    <w:rsid w:val="00CA639A"/>
    <w:pPr>
      <w:keepNext w:val="1"/>
      <w:jc w:val="center"/>
      <w:outlineLvl w:val="1"/>
    </w:pPr>
    <w:rPr>
      <w:rFonts w:ascii="Tahoma" w:hAnsi="Tahoma"/>
      <w:b w:val="1"/>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rsid w:val="0095230F"/>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xBr3p2" w:customStyle="1">
    <w:name w:val="TxBr_3p2"/>
    <w:basedOn w:val="Normal"/>
    <w:rsid w:val="00104EBB"/>
    <w:pPr>
      <w:tabs>
        <w:tab w:val="left" w:pos="204"/>
      </w:tabs>
      <w:snapToGrid w:val="0"/>
      <w:spacing w:line="277" w:lineRule="atLeast"/>
      <w:jc w:val="both"/>
    </w:pPr>
    <w:rPr>
      <w:szCs w:val="20"/>
    </w:rPr>
  </w:style>
  <w:style w:type="table" w:styleId="TableGrid8">
    <w:name w:val="Table Grid 8"/>
    <w:basedOn w:val="TableNormal"/>
    <w:rsid w:val="00BD43FE"/>
    <w:tblPr>
      <w:tblBorders>
        <w:top w:color="000080" w:space="0" w:sz="6" w:val="single"/>
        <w:left w:color="000080" w:space="0" w:sz="6" w:val="single"/>
        <w:bottom w:color="000080" w:space="0" w:sz="6" w:val="single"/>
        <w:right w:color="000080" w:space="0" w:sz="6" w:val="single"/>
        <w:insideH w:color="000080" w:space="0" w:sz="6" w:val="single"/>
        <w:insideV w:color="000080" w:space="0" w:sz="6" w:val="single"/>
      </w:tblBorders>
    </w:tblPr>
    <w:tcPr>
      <w:shd w:color="auto" w:fill="auto" w:val="clear"/>
    </w:tcPr>
    <w:tblStylePr w:type="firstRow">
      <w:rPr>
        <w:b w:val="1"/>
        <w:bCs w:val="1"/>
        <w:color w:val="ffffff"/>
      </w:rPr>
      <w:tblPr/>
      <w:tcPr>
        <w:tcBorders>
          <w:tl2br w:color="auto" w:space="0" w:sz="0" w:val="none"/>
          <w:tr2bl w:color="auto" w:space="0" w:sz="0" w:val="none"/>
        </w:tcBorders>
        <w:shd w:color="000080" w:fill="ffffff" w:val="solid"/>
      </w:tcPr>
    </w:tblStylePr>
    <w:tblStylePr w:type="lastRow">
      <w:rPr>
        <w:b w:val="1"/>
        <w:bCs w:val="1"/>
        <w:color w:val="auto"/>
      </w:rPr>
      <w:tblPr/>
      <w:tcPr>
        <w:tcBorders>
          <w:tl2br w:color="auto" w:space="0" w:sz="0" w:val="none"/>
          <w:tr2bl w:color="auto" w:space="0" w:sz="0" w:val="none"/>
        </w:tcBorders>
      </w:tcPr>
    </w:tblStylePr>
    <w:tblStylePr w:type="lastCol">
      <w:rPr>
        <w:b w:val="1"/>
        <w:bCs w:val="1"/>
        <w:color w:val="auto"/>
      </w:rPr>
      <w:tblPr/>
      <w:tcPr>
        <w:tcBorders>
          <w:tl2br w:color="auto" w:space="0" w:sz="0" w:val="none"/>
          <w:tr2bl w:color="auto" w:space="0" w:sz="0" w:val="none"/>
        </w:tcBorders>
      </w:tcPr>
    </w:tblStylePr>
  </w:style>
  <w:style w:type="paragraph" w:styleId="Header">
    <w:name w:val="header"/>
    <w:basedOn w:val="Normal"/>
    <w:rsid w:val="008E448C"/>
    <w:pPr>
      <w:tabs>
        <w:tab w:val="center" w:pos="4320"/>
        <w:tab w:val="right" w:pos="8640"/>
      </w:tabs>
    </w:pPr>
  </w:style>
  <w:style w:type="paragraph" w:styleId="Footer">
    <w:name w:val="footer"/>
    <w:basedOn w:val="Normal"/>
    <w:link w:val="FooterChar"/>
    <w:uiPriority w:val="99"/>
    <w:rsid w:val="008E448C"/>
    <w:pPr>
      <w:tabs>
        <w:tab w:val="center" w:pos="4320"/>
        <w:tab w:val="right" w:pos="8640"/>
      </w:tabs>
    </w:pPr>
  </w:style>
  <w:style w:type="character" w:styleId="PageNumber">
    <w:name w:val="page number"/>
    <w:basedOn w:val="DefaultParagraphFont"/>
    <w:rsid w:val="008E448C"/>
  </w:style>
  <w:style w:type="paragraph" w:styleId="BodyText3">
    <w:name w:val="Body Text 3"/>
    <w:basedOn w:val="Normal"/>
    <w:rsid w:val="00CA639A"/>
    <w:rPr>
      <w:rFonts w:ascii="Tahoma" w:hAnsi="Tahoma"/>
      <w:sz w:val="22"/>
      <w:szCs w:val="20"/>
    </w:rPr>
  </w:style>
  <w:style w:type="character" w:styleId="FooterChar" w:customStyle="1">
    <w:name w:val="Footer Char"/>
    <w:link w:val="Footer"/>
    <w:uiPriority w:val="99"/>
    <w:rsid w:val="00D06DA2"/>
    <w:rPr>
      <w:sz w:val="24"/>
      <w:szCs w:val="24"/>
    </w:rPr>
  </w:style>
  <w:style w:type="paragraph" w:styleId="BalloonText">
    <w:name w:val="Balloon Text"/>
    <w:basedOn w:val="Normal"/>
    <w:link w:val="BalloonTextChar"/>
    <w:uiPriority w:val="99"/>
    <w:semiHidden w:val="1"/>
    <w:unhideWhenUsed w:val="1"/>
    <w:rsid w:val="00D06DA2"/>
    <w:rPr>
      <w:rFonts w:ascii="Tahoma" w:cs="Tahoma" w:hAnsi="Tahoma"/>
      <w:sz w:val="16"/>
      <w:szCs w:val="16"/>
    </w:rPr>
  </w:style>
  <w:style w:type="character" w:styleId="BalloonTextChar" w:customStyle="1">
    <w:name w:val="Balloon Text Char"/>
    <w:link w:val="BalloonText"/>
    <w:uiPriority w:val="99"/>
    <w:semiHidden w:val="1"/>
    <w:rsid w:val="00D06DA2"/>
    <w:rPr>
      <w:rFonts w:ascii="Tahoma" w:cs="Tahoma" w:hAnsi="Tahoma"/>
      <w:sz w:val="16"/>
      <w:szCs w:val="16"/>
    </w:rPr>
  </w:style>
  <w:style w:type="character" w:styleId="Heading1Char" w:customStyle="1">
    <w:name w:val="Heading 1 Char"/>
    <w:link w:val="Heading1"/>
    <w:uiPriority w:val="9"/>
    <w:rsid w:val="00D06DA2"/>
    <w:rPr>
      <w:rFonts w:ascii="Cambria" w:cs="Times New Roman" w:eastAsia="Times New Roman" w:hAnsi="Cambria"/>
      <w:b w:val="1"/>
      <w:bCs w:val="1"/>
      <w:kern w:val="32"/>
      <w:sz w:val="32"/>
      <w:szCs w:val="32"/>
    </w:rPr>
  </w:style>
  <w:style w:type="character" w:styleId="Hyperlink">
    <w:name w:val="Hyperlink"/>
    <w:rsid w:val="00A34BDB"/>
    <w:rPr>
      <w:color w:val="0000ff"/>
      <w:u w:val="single"/>
    </w:rPr>
  </w:style>
  <w:style w:type="paragraph" w:styleId="ListParagraph">
    <w:name w:val="List Paragraph"/>
    <w:basedOn w:val="Normal"/>
    <w:uiPriority w:val="34"/>
    <w:qFormat w:val="1"/>
    <w:rsid w:val="00705280"/>
    <w:pPr>
      <w:ind w:left="720"/>
      <w:contextualSpacing w:val="1"/>
    </w:pPr>
  </w:style>
  <w:style w:type="paragraph" w:styleId="NormalWeb">
    <w:name w:val="Normal (Web)"/>
    <w:basedOn w:val="Normal"/>
    <w:uiPriority w:val="99"/>
    <w:semiHidden w:val="1"/>
    <w:unhideWhenUsed w:val="1"/>
    <w:rsid w:val="00844646"/>
    <w:pPr>
      <w:spacing w:after="100" w:afterAutospacing="1" w:before="100" w:beforeAutospacing="1"/>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tcPr>
      <w:shd w:fill="auto" w:val="clear"/>
    </w:tcPr>
  </w:style>
  <w:style w:type="table" w:styleId="Table2">
    <w:basedOn w:val="TableNormal"/>
    <w:tblPr>
      <w:tblStyleRowBandSize w:val="1"/>
      <w:tblStyleColBandSize w:val="1"/>
      <w:tblCellMar>
        <w:top w:w="100.0" w:type="dxa"/>
        <w:left w:w="100.0" w:type="dxa"/>
        <w:bottom w:w="100.0" w:type="dxa"/>
        <w:right w:w="100.0" w:type="dxa"/>
      </w:tblCellMar>
    </w:tblPr>
    <w:tcPr>
      <w:shd w:fill="auto" w:val="clear"/>
    </w:tcPr>
  </w:style>
  <w:style w:type="table" w:styleId="Table3">
    <w:basedOn w:val="TableNormal"/>
    <w:tblPr>
      <w:tblStyleRowBandSize w:val="1"/>
      <w:tblStyleColBandSize w:val="1"/>
      <w:tblCellMar>
        <w:top w:w="100.0" w:type="dxa"/>
        <w:left w:w="100.0" w:type="dxa"/>
        <w:bottom w:w="100.0" w:type="dxa"/>
        <w:right w:w="100.0" w:type="dxa"/>
      </w:tblCellMar>
    </w:tblPr>
    <w:tcPr>
      <w:shd w:fill="auto" w:val="clear"/>
    </w:tcPr>
  </w:style>
  <w:style w:type="table" w:styleId="Table4">
    <w:basedOn w:val="TableNormal"/>
    <w:tblPr>
      <w:tblStyleRowBandSize w:val="1"/>
      <w:tblStyleColBandSize w:val="1"/>
      <w:tblCellMar>
        <w:top w:w="100.0" w:type="dxa"/>
        <w:left w:w="100.0" w:type="dxa"/>
        <w:bottom w:w="100.0" w:type="dxa"/>
        <w:right w:w="100.0" w:type="dxa"/>
      </w:tblCellMar>
    </w:tblPr>
    <w:tcPr>
      <w:shd w:fill="auto" w:val="clear"/>
    </w:tcPr>
  </w:style>
  <w:style w:type="table" w:styleId="Table5">
    <w:basedOn w:val="TableNormal"/>
    <w:tblPr>
      <w:tblStyleRowBandSize w:val="1"/>
      <w:tblStyleColBandSize w:val="1"/>
      <w:tblCellMar>
        <w:top w:w="100.0" w:type="dxa"/>
        <w:left w:w="100.0" w:type="dxa"/>
        <w:bottom w:w="100.0" w:type="dxa"/>
        <w:right w:w="100.0" w:type="dxa"/>
      </w:tblCellMar>
    </w:tblPr>
    <w:tcPr>
      <w:shd w:fill="auto" w:val="clear"/>
    </w:tcPr>
  </w:style>
  <w:style w:type="table" w:styleId="Table6">
    <w:basedOn w:val="TableNormal"/>
    <w:tblPr>
      <w:tblStyleRowBandSize w:val="1"/>
      <w:tblStyleColBandSize w:val="1"/>
      <w:tblCellMar>
        <w:top w:w="100.0" w:type="dxa"/>
        <w:left w:w="100.0" w:type="dxa"/>
        <w:bottom w:w="100.0" w:type="dxa"/>
        <w:right w:w="100.0" w:type="dxa"/>
      </w:tblCellMar>
    </w:tblPr>
    <w:tcPr>
      <w:shd w:fill="auto" w:val="clear"/>
    </w:tc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tcPr>
      <w:shd w:fill="auto" w:val="clear"/>
    </w:tcPr>
  </w:style>
  <w:style w:type="table" w:styleId="Table2">
    <w:basedOn w:val="TableNormal"/>
    <w:tblPr>
      <w:tblStyleRowBandSize w:val="1"/>
      <w:tblStyleColBandSize w:val="1"/>
      <w:tblCellMar>
        <w:top w:w="0.0" w:type="dxa"/>
        <w:left w:w="115.0" w:type="dxa"/>
        <w:bottom w:w="0.0" w:type="dxa"/>
        <w:right w:w="115.0" w:type="dxa"/>
      </w:tblCellMar>
    </w:tblPr>
    <w:tcPr>
      <w:shd w:fill="auto" w:val="clear"/>
    </w:tcPr>
  </w:style>
  <w:style w:type="table" w:styleId="Table3">
    <w:basedOn w:val="TableNormal"/>
    <w:tblPr>
      <w:tblStyleRowBandSize w:val="1"/>
      <w:tblStyleColBandSize w:val="1"/>
      <w:tblCellMar>
        <w:top w:w="0.0" w:type="dxa"/>
        <w:left w:w="115.0" w:type="dxa"/>
        <w:bottom w:w="0.0" w:type="dxa"/>
        <w:right w:w="115.0" w:type="dxa"/>
      </w:tblCellMar>
    </w:tblPr>
    <w:tcPr>
      <w:shd w:fill="auto" w:val="clear"/>
    </w:tcPr>
  </w:style>
  <w:style w:type="table" w:styleId="Table4">
    <w:basedOn w:val="TableNormal"/>
    <w:tblPr>
      <w:tblStyleRowBandSize w:val="1"/>
      <w:tblStyleColBandSize w:val="1"/>
      <w:tblCellMar>
        <w:top w:w="0.0" w:type="dxa"/>
        <w:left w:w="115.0" w:type="dxa"/>
        <w:bottom w:w="0.0" w:type="dxa"/>
        <w:right w:w="115.0" w:type="dxa"/>
      </w:tblCellMar>
    </w:tblPr>
    <w:tcPr>
      <w:shd w:fill="auto" w:val="clear"/>
    </w:tc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0.0" w:type="dxa"/>
        <w:left w:w="115.0" w:type="dxa"/>
        <w:bottom w:w="0.0" w:type="dxa"/>
        <w:right w:w="115.0" w:type="dxa"/>
      </w:tblCellMar>
    </w:tblPr>
    <w:tcPr>
      <w:shd w:fill="auto" w:val="clear"/>
    </w:tc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tcPr>
      <w:shd w:fill="auto" w:val="clear"/>
    </w:tcPr>
  </w:style>
  <w:style w:type="table" w:styleId="Table2">
    <w:basedOn w:val="TableNormal"/>
    <w:tblPr>
      <w:tblStyleRowBandSize w:val="1"/>
      <w:tblStyleColBandSize w:val="1"/>
      <w:tblCellMar>
        <w:top w:w="0.0" w:type="dxa"/>
        <w:left w:w="115.0" w:type="dxa"/>
        <w:bottom w:w="0.0" w:type="dxa"/>
        <w:right w:w="115.0" w:type="dxa"/>
      </w:tblCellMar>
    </w:tblPr>
    <w:tcPr>
      <w:shd w:fill="auto" w:val="clear"/>
    </w:tcPr>
  </w:style>
  <w:style w:type="table" w:styleId="Table3">
    <w:basedOn w:val="TableNormal"/>
    <w:tblPr>
      <w:tblStyleRowBandSize w:val="1"/>
      <w:tblStyleColBandSize w:val="1"/>
      <w:tblCellMar>
        <w:top w:w="0.0" w:type="dxa"/>
        <w:left w:w="115.0" w:type="dxa"/>
        <w:bottom w:w="0.0" w:type="dxa"/>
        <w:right w:w="115.0" w:type="dxa"/>
      </w:tblCellMar>
    </w:tblPr>
    <w:tcPr>
      <w:shd w:fill="auto" w:val="clear"/>
    </w:tcPr>
  </w:style>
  <w:style w:type="table" w:styleId="Table4">
    <w:basedOn w:val="TableNormal"/>
    <w:tblPr>
      <w:tblStyleRowBandSize w:val="1"/>
      <w:tblStyleColBandSize w:val="1"/>
      <w:tblCellMar>
        <w:top w:w="0.0" w:type="dxa"/>
        <w:left w:w="115.0" w:type="dxa"/>
        <w:bottom w:w="0.0" w:type="dxa"/>
        <w:right w:w="115.0" w:type="dxa"/>
      </w:tblCellMar>
    </w:tblPr>
    <w:tcPr>
      <w:shd w:fill="auto" w:val="clear"/>
    </w:tcPr>
  </w:style>
  <w:style w:type="table" w:styleId="Table5">
    <w:basedOn w:val="TableNormal"/>
    <w:tblPr>
      <w:tblStyleRowBandSize w:val="1"/>
      <w:tblStyleColBandSize w:val="1"/>
      <w:tblCellMar>
        <w:top w:w="0.0" w:type="dxa"/>
        <w:left w:w="115.0" w:type="dxa"/>
        <w:bottom w:w="0.0" w:type="dxa"/>
        <w:right w:w="115.0" w:type="dxa"/>
      </w:tblCellMar>
    </w:tblPr>
    <w:tcPr>
      <w:shd w:fill="auto" w:val="clear"/>
    </w:tcPr>
  </w:style>
  <w:style w:type="table" w:styleId="Table6">
    <w:basedOn w:val="TableNormal"/>
    <w:tblPr>
      <w:tblStyleRowBandSize w:val="1"/>
      <w:tblStyleColBandSize w:val="1"/>
      <w:tblCellMar>
        <w:top w:w="0.0" w:type="dxa"/>
        <w:left w:w="115.0" w:type="dxa"/>
        <w:bottom w:w="0.0" w:type="dxa"/>
        <w:right w:w="115.0" w:type="dxa"/>
      </w:tblCellMar>
    </w:tblPr>
    <w:tcPr>
      <w:shd w:fill="auto" w:val="clear"/>
    </w:tcPr>
  </w:style>
  <w:style w:type="table" w:styleId="Table7">
    <w:basedOn w:val="TableNormal"/>
    <w:tblPr>
      <w:tblStyleRowBandSize w:val="1"/>
      <w:tblStyleColBandSize w:val="1"/>
      <w:tblCellMar>
        <w:top w:w="0.0" w:type="dxa"/>
        <w:left w:w="115.0" w:type="dxa"/>
        <w:bottom w:w="0.0" w:type="dxa"/>
        <w:right w:w="115.0" w:type="dxa"/>
      </w:tblCellMar>
    </w:tblPr>
    <w:tcPr>
      <w:shd w:fill="auto" w:val="clear"/>
    </w:tc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5.png"/><Relationship Id="rId13" Type="http://schemas.openxmlformats.org/officeDocument/2006/relationships/image" Target="media/image6.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ZaCSvR6oCYodMmFp5F0RK0zP/aQ==">AMUW2mVcFButMcY5MGf9quv07A1X/rF4Xq6NLGCbXfEbbYqjoIh/1oOEfoqKnPkMNA8VWPpYmARS9GI7TKw+FG//pAdt3kleE/Oft0HptmWhmdhVJZYPBv8dEIEOFb/H+RBoB93Ugob47RqX7cTTygxKFi4jPKOSEw==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2019-08-20T12:29:00Z</dcterms:created>
  <dc:creator>Barnegat Township School District</dc:creator>
</cp:coreProperties>
</file>